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D71D435" w14:textId="250A0DAA" w:rsidR="0062424C" w:rsidRPr="00B31155" w:rsidRDefault="0062424C" w:rsidP="007615CA">
      <w:pPr>
        <w:pStyle w:val="IETReferences"/>
        <w:jc w:val="both"/>
        <w:rPr>
          <w:lang w:val="en-US"/>
        </w:rPr>
      </w:pPr>
    </w:p>
    <w:tbl>
      <w:tblPr>
        <w:tblW w:w="0" w:type="auto"/>
        <w:tblInd w:w="108" w:type="dxa"/>
        <w:tblLook w:val="01E0" w:firstRow="1" w:lastRow="1" w:firstColumn="1" w:lastColumn="1" w:noHBand="0" w:noVBand="0"/>
      </w:tblPr>
      <w:tblGrid>
        <w:gridCol w:w="1624"/>
        <w:gridCol w:w="7055"/>
      </w:tblGrid>
      <w:tr w:rsidR="0062424C" w:rsidRPr="007923AB" w14:paraId="5F4344BD" w14:textId="77777777" w:rsidTr="001702E0">
        <w:tc>
          <w:tcPr>
            <w:tcW w:w="1701" w:type="dxa"/>
            <w:shd w:val="clear" w:color="auto" w:fill="auto"/>
          </w:tcPr>
          <w:p w14:paraId="3F4F9340" w14:textId="77777777" w:rsidR="0062424C" w:rsidRPr="007923AB" w:rsidRDefault="0062424C" w:rsidP="001702E0">
            <w:pPr>
              <w:pStyle w:val="Header"/>
              <w:rPr>
                <w:rStyle w:val="Strong"/>
                <w:bCs w:val="0"/>
                <w:caps/>
                <w:sz w:val="16"/>
                <w:szCs w:val="16"/>
                <w:lang w:val="en-US"/>
              </w:rPr>
            </w:pPr>
          </w:p>
        </w:tc>
        <w:tc>
          <w:tcPr>
            <w:tcW w:w="7384" w:type="dxa"/>
            <w:shd w:val="clear" w:color="auto" w:fill="auto"/>
          </w:tcPr>
          <w:p w14:paraId="6AD0E0B4" w14:textId="77777777" w:rsidR="0062424C" w:rsidRPr="007923AB" w:rsidRDefault="0062424C" w:rsidP="001702E0">
            <w:pPr>
              <w:pStyle w:val="Header"/>
              <w:jc w:val="right"/>
              <w:rPr>
                <w:b/>
                <w:caps/>
                <w:sz w:val="20"/>
                <w:lang w:val="en-US"/>
              </w:rPr>
            </w:pPr>
            <w:r>
              <w:rPr>
                <w:rStyle w:val="Strong"/>
              </w:rPr>
              <w:t>ICAS III</w:t>
            </w:r>
          </w:p>
          <w:p w14:paraId="6A494D27" w14:textId="77777777" w:rsidR="0062424C" w:rsidRPr="007923AB" w:rsidRDefault="0062424C" w:rsidP="001702E0">
            <w:pPr>
              <w:pStyle w:val="Header"/>
              <w:jc w:val="right"/>
              <w:rPr>
                <w:sz w:val="20"/>
                <w:lang w:val="es-ES"/>
              </w:rPr>
            </w:pPr>
            <w:proofErr w:type="spellStart"/>
            <w:r>
              <w:rPr>
                <w:sz w:val="20"/>
                <w:lang w:val="es-ES"/>
              </w:rPr>
              <w:t>Jatinangor</w:t>
            </w:r>
            <w:proofErr w:type="spellEnd"/>
            <w:r>
              <w:rPr>
                <w:sz w:val="20"/>
                <w:lang w:val="es-ES"/>
              </w:rPr>
              <w:t>, 1</w:t>
            </w:r>
            <w:r w:rsidRPr="007923AB">
              <w:rPr>
                <w:sz w:val="20"/>
                <w:lang w:val="es-ES"/>
              </w:rPr>
              <w:t>-</w:t>
            </w:r>
            <w:r>
              <w:rPr>
                <w:sz w:val="20"/>
                <w:lang w:val="es-ES"/>
              </w:rPr>
              <w:t>2</w:t>
            </w:r>
            <w:r w:rsidRPr="007923AB">
              <w:rPr>
                <w:sz w:val="20"/>
                <w:lang w:val="es-ES"/>
              </w:rPr>
              <w:t xml:space="preserve"> </w:t>
            </w:r>
            <w:r>
              <w:rPr>
                <w:sz w:val="20"/>
                <w:lang w:val="es-ES"/>
              </w:rPr>
              <w:t>Nov, 2023</w:t>
            </w:r>
          </w:p>
          <w:p w14:paraId="1921C370" w14:textId="77777777" w:rsidR="0062424C" w:rsidRPr="007923AB" w:rsidRDefault="0062424C" w:rsidP="001702E0">
            <w:pPr>
              <w:pStyle w:val="Header"/>
              <w:jc w:val="right"/>
              <w:rPr>
                <w:sz w:val="16"/>
                <w:szCs w:val="16"/>
                <w:lang w:val="es-ES"/>
              </w:rPr>
            </w:pPr>
          </w:p>
          <w:p w14:paraId="3F53533D" w14:textId="77777777" w:rsidR="0062424C" w:rsidRPr="007923AB" w:rsidRDefault="0062424C" w:rsidP="001702E0">
            <w:pPr>
              <w:pStyle w:val="Header"/>
              <w:jc w:val="right"/>
              <w:rPr>
                <w:b/>
                <w:sz w:val="16"/>
                <w:szCs w:val="16"/>
                <w:lang w:val="es-ES"/>
              </w:rPr>
            </w:pPr>
          </w:p>
          <w:p w14:paraId="7AAD23CC" w14:textId="77777777" w:rsidR="0062424C" w:rsidRPr="007923AB" w:rsidRDefault="0062424C" w:rsidP="001702E0">
            <w:pPr>
              <w:pStyle w:val="Header"/>
              <w:jc w:val="right"/>
              <w:rPr>
                <w:rStyle w:val="Strong"/>
                <w:bCs w:val="0"/>
                <w:caps/>
                <w:sz w:val="16"/>
                <w:szCs w:val="16"/>
                <w:lang w:val="en-US"/>
              </w:rPr>
            </w:pPr>
          </w:p>
        </w:tc>
      </w:tr>
    </w:tbl>
    <w:p w14:paraId="32B0FBC6" w14:textId="77777777" w:rsidR="0062424C" w:rsidRDefault="0062424C" w:rsidP="0062424C">
      <w:pPr>
        <w:pStyle w:val="Titleofthepaper"/>
        <w:jc w:val="both"/>
        <w:rPr>
          <w:rFonts w:ascii="Times New Roman" w:hAnsi="Times New Roman"/>
          <w:spacing w:val="4"/>
        </w:rPr>
      </w:pPr>
    </w:p>
    <w:p w14:paraId="183CF85C" w14:textId="47C39887" w:rsidR="007615CA" w:rsidRDefault="007615CA" w:rsidP="0062424C">
      <w:pPr>
        <w:pStyle w:val="Titleofthepaper"/>
        <w:rPr>
          <w:rFonts w:ascii="Times New Roman" w:hAnsi="Times New Roman"/>
          <w:spacing w:val="4"/>
        </w:rPr>
      </w:pPr>
      <w:r w:rsidRPr="007615CA">
        <w:rPr>
          <w:rFonts w:ascii="Times New Roman" w:hAnsi="Times New Roman"/>
          <w:spacing w:val="4"/>
        </w:rPr>
        <w:t xml:space="preserve">Geographically Weighted Panel Regression </w:t>
      </w:r>
    </w:p>
    <w:p w14:paraId="4AB7B119" w14:textId="35BF5CC5" w:rsidR="0062424C" w:rsidRPr="00CA236D" w:rsidRDefault="007615CA" w:rsidP="0062424C">
      <w:pPr>
        <w:pStyle w:val="Titleofthepaper"/>
        <w:rPr>
          <w:rFonts w:ascii="Times New Roman" w:hAnsi="Times New Roman"/>
          <w:spacing w:val="4"/>
        </w:rPr>
      </w:pPr>
      <w:r w:rsidRPr="007615CA">
        <w:rPr>
          <w:rFonts w:ascii="Times New Roman" w:hAnsi="Times New Roman"/>
          <w:spacing w:val="4"/>
        </w:rPr>
        <w:t>Analysis of Factors Influencing Poverty Rates: A Study of 27 Regencies and Cities in West Java (201</w:t>
      </w:r>
      <w:r>
        <w:rPr>
          <w:rFonts w:ascii="Times New Roman" w:hAnsi="Times New Roman"/>
          <w:spacing w:val="4"/>
        </w:rPr>
        <w:t>3</w:t>
      </w:r>
      <w:r w:rsidRPr="007615CA">
        <w:rPr>
          <w:rFonts w:ascii="Times New Roman" w:hAnsi="Times New Roman"/>
          <w:spacing w:val="4"/>
        </w:rPr>
        <w:t>-2022)</w:t>
      </w:r>
    </w:p>
    <w:p w14:paraId="0411E194" w14:textId="77777777" w:rsidR="0062424C" w:rsidRPr="00CA236D" w:rsidRDefault="0062424C" w:rsidP="0062424C">
      <w:pPr>
        <w:pStyle w:val="Authorname"/>
        <w:spacing w:before="0"/>
        <w:rPr>
          <w:spacing w:val="4"/>
        </w:rPr>
      </w:pPr>
    </w:p>
    <w:p w14:paraId="3D07A7E8" w14:textId="58BFC9FA" w:rsidR="0062424C" w:rsidRPr="00CA236D" w:rsidRDefault="0062424C" w:rsidP="0062424C">
      <w:pPr>
        <w:pStyle w:val="Authorname"/>
        <w:spacing w:before="0"/>
        <w:rPr>
          <w:spacing w:val="4"/>
          <w:position w:val="15"/>
          <w:sz w:val="16"/>
        </w:rPr>
      </w:pPr>
      <w:r>
        <w:rPr>
          <w:spacing w:val="4"/>
        </w:rPr>
        <w:t xml:space="preserve">Bimo </w:t>
      </w:r>
      <w:proofErr w:type="spellStart"/>
      <w:r>
        <w:rPr>
          <w:spacing w:val="4"/>
        </w:rPr>
        <w:t>Rachmadien</w:t>
      </w:r>
      <w:proofErr w:type="spellEnd"/>
      <w:r>
        <w:rPr>
          <w:spacing w:val="4"/>
        </w:rPr>
        <w:t xml:space="preserve"> Syah </w:t>
      </w:r>
      <w:proofErr w:type="spellStart"/>
      <w:r>
        <w:rPr>
          <w:spacing w:val="4"/>
        </w:rPr>
        <w:t>Lasena</w:t>
      </w:r>
      <w:proofErr w:type="spellEnd"/>
      <w:r>
        <w:rPr>
          <w:spacing w:val="4"/>
        </w:rPr>
        <w:t>*</w:t>
      </w:r>
      <w:r>
        <w:rPr>
          <w:spacing w:val="4"/>
          <w:vertAlign w:val="superscript"/>
        </w:rPr>
        <w:t>1</w:t>
      </w:r>
      <w:r w:rsidRPr="00CA236D">
        <w:rPr>
          <w:spacing w:val="4"/>
        </w:rPr>
        <w:t xml:space="preserve">, </w:t>
      </w:r>
      <w:r w:rsidRPr="0062424C">
        <w:rPr>
          <w:spacing w:val="4"/>
        </w:rPr>
        <w:t>Darrell Nathaniel Pieter Gees Manua</w:t>
      </w:r>
      <w:r>
        <w:rPr>
          <w:rStyle w:val="FootnoteCharacters"/>
          <w:spacing w:val="4"/>
          <w:lang w:val="en-US"/>
        </w:rPr>
        <w:t>2</w:t>
      </w:r>
      <w:r w:rsidRPr="00CA236D">
        <w:rPr>
          <w:spacing w:val="4"/>
        </w:rPr>
        <w:t xml:space="preserve"> and </w:t>
      </w:r>
      <w:r>
        <w:rPr>
          <w:spacing w:val="4"/>
        </w:rPr>
        <w:t xml:space="preserve">Dimas </w:t>
      </w:r>
      <w:proofErr w:type="spellStart"/>
      <w:r>
        <w:rPr>
          <w:spacing w:val="4"/>
        </w:rPr>
        <w:t>Naufaldy</w:t>
      </w:r>
      <w:proofErr w:type="spellEnd"/>
      <w:r>
        <w:rPr>
          <w:spacing w:val="4"/>
        </w:rPr>
        <w:t xml:space="preserve"> Ahdian</w:t>
      </w:r>
      <w:r>
        <w:rPr>
          <w:rStyle w:val="FootnoteCharacters"/>
          <w:spacing w:val="4"/>
          <w:lang w:val="en-US"/>
        </w:rPr>
        <w:t>3</w:t>
      </w:r>
    </w:p>
    <w:p w14:paraId="69C15183" w14:textId="77777777" w:rsidR="0062424C" w:rsidRPr="00CA236D" w:rsidRDefault="0062424C" w:rsidP="0062424C">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lang w:val="en-US"/>
        </w:rPr>
      </w:pPr>
    </w:p>
    <w:p w14:paraId="3860ED73" w14:textId="1E14CBF1" w:rsidR="0062424C" w:rsidRPr="00CA236D" w:rsidRDefault="0062424C" w:rsidP="0062424C">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sz w:val="22"/>
          <w:szCs w:val="22"/>
          <w:lang w:val="en-US"/>
        </w:rPr>
      </w:pPr>
      <w:r w:rsidRPr="00387A19">
        <w:rPr>
          <w:sz w:val="22"/>
          <w:szCs w:val="22"/>
          <w:vertAlign w:val="superscript"/>
          <w:lang w:val="en-US"/>
        </w:rPr>
        <w:t>1</w:t>
      </w:r>
      <w:r>
        <w:rPr>
          <w:sz w:val="22"/>
          <w:szCs w:val="22"/>
          <w:vertAlign w:val="superscript"/>
          <w:lang w:val="en-US"/>
        </w:rPr>
        <w:t>, 2</w:t>
      </w:r>
      <w:r w:rsidRPr="00CA236D">
        <w:rPr>
          <w:sz w:val="22"/>
          <w:szCs w:val="22"/>
          <w:lang w:val="en-US"/>
        </w:rPr>
        <w:t xml:space="preserve"> </w:t>
      </w:r>
      <w:r>
        <w:rPr>
          <w:sz w:val="22"/>
          <w:szCs w:val="22"/>
          <w:lang w:val="en-US"/>
        </w:rPr>
        <w:t>Statistics Department</w:t>
      </w:r>
      <w:r>
        <w:rPr>
          <w:sz w:val="22"/>
          <w:szCs w:val="22"/>
          <w:lang w:val="en-US"/>
        </w:rPr>
        <w:t xml:space="preserve">, </w:t>
      </w:r>
      <w:r>
        <w:rPr>
          <w:sz w:val="22"/>
          <w:szCs w:val="22"/>
          <w:lang w:val="en-US"/>
        </w:rPr>
        <w:t xml:space="preserve">Universitas </w:t>
      </w:r>
      <w:proofErr w:type="spellStart"/>
      <w:r>
        <w:rPr>
          <w:sz w:val="22"/>
          <w:szCs w:val="22"/>
          <w:lang w:val="en-US"/>
        </w:rPr>
        <w:t>Padjajaran</w:t>
      </w:r>
      <w:proofErr w:type="spellEnd"/>
      <w:r>
        <w:rPr>
          <w:sz w:val="22"/>
          <w:szCs w:val="22"/>
          <w:lang w:val="en-US"/>
        </w:rPr>
        <w:t xml:space="preserve">, </w:t>
      </w:r>
      <w:r>
        <w:rPr>
          <w:sz w:val="22"/>
          <w:szCs w:val="22"/>
          <w:lang w:val="en-US"/>
        </w:rPr>
        <w:t>INDONESIA</w:t>
      </w:r>
      <w:r w:rsidRPr="00CA236D">
        <w:rPr>
          <w:sz w:val="22"/>
          <w:szCs w:val="22"/>
          <w:lang w:val="en-US"/>
        </w:rPr>
        <w:t>.</w:t>
      </w:r>
    </w:p>
    <w:p w14:paraId="79822CF7" w14:textId="5582E17C" w:rsidR="0062424C" w:rsidRPr="00CA236D" w:rsidRDefault="0062424C" w:rsidP="0062424C">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i/>
          <w:iCs/>
          <w:sz w:val="22"/>
          <w:szCs w:val="22"/>
          <w:lang w:val="en-US"/>
        </w:rPr>
      </w:pPr>
      <w:r w:rsidRPr="00CA236D">
        <w:rPr>
          <w:sz w:val="22"/>
          <w:szCs w:val="22"/>
          <w:lang w:val="en-US"/>
        </w:rPr>
        <w:t>(</w:t>
      </w:r>
      <w:r>
        <w:rPr>
          <w:sz w:val="22"/>
          <w:szCs w:val="22"/>
          <w:lang w:val="en-US"/>
        </w:rPr>
        <w:t>bimo21001@mail.unpad.ac.id</w:t>
      </w:r>
      <w:r w:rsidRPr="00CA236D">
        <w:rPr>
          <w:sz w:val="22"/>
          <w:szCs w:val="22"/>
          <w:lang w:val="en-US"/>
        </w:rPr>
        <w:t xml:space="preserve">, </w:t>
      </w:r>
      <w:r>
        <w:rPr>
          <w:sz w:val="22"/>
          <w:szCs w:val="22"/>
          <w:lang w:val="en-US"/>
        </w:rPr>
        <w:t>darrel</w:t>
      </w:r>
      <w:r>
        <w:rPr>
          <w:sz w:val="22"/>
          <w:szCs w:val="22"/>
          <w:lang w:val="en-US"/>
        </w:rPr>
        <w:t>21001@mail.unpad.ac.id</w:t>
      </w:r>
      <w:r w:rsidRPr="00CA236D">
        <w:rPr>
          <w:sz w:val="22"/>
          <w:szCs w:val="22"/>
          <w:lang w:val="en-US"/>
        </w:rPr>
        <w:t>)</w:t>
      </w:r>
    </w:p>
    <w:p w14:paraId="1203F7EB" w14:textId="69478B79" w:rsidR="0062424C" w:rsidRPr="00CA236D" w:rsidRDefault="0062424C" w:rsidP="0062424C">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sz w:val="22"/>
          <w:szCs w:val="22"/>
          <w:lang w:val="en-US"/>
        </w:rPr>
      </w:pPr>
      <w:r>
        <w:rPr>
          <w:sz w:val="22"/>
          <w:szCs w:val="22"/>
          <w:vertAlign w:val="superscript"/>
          <w:lang w:val="en-US"/>
        </w:rPr>
        <w:t>3</w:t>
      </w:r>
      <w:r>
        <w:rPr>
          <w:sz w:val="22"/>
          <w:szCs w:val="22"/>
          <w:lang w:val="en-US"/>
        </w:rPr>
        <w:t xml:space="preserve"> Statistics Department, Universitas </w:t>
      </w:r>
      <w:proofErr w:type="spellStart"/>
      <w:r>
        <w:rPr>
          <w:sz w:val="22"/>
          <w:szCs w:val="22"/>
          <w:lang w:val="en-US"/>
        </w:rPr>
        <w:t>Padjajaran</w:t>
      </w:r>
      <w:proofErr w:type="spellEnd"/>
      <w:r>
        <w:rPr>
          <w:sz w:val="22"/>
          <w:szCs w:val="22"/>
          <w:lang w:val="en-US"/>
        </w:rPr>
        <w:t>, INDONESIA</w:t>
      </w:r>
      <w:r w:rsidRPr="00CA236D">
        <w:rPr>
          <w:sz w:val="22"/>
          <w:szCs w:val="22"/>
          <w:lang w:val="en-US"/>
        </w:rPr>
        <w:t>.</w:t>
      </w:r>
    </w:p>
    <w:p w14:paraId="3D4AB356" w14:textId="069C5906" w:rsidR="0062424C" w:rsidRPr="00CA236D" w:rsidRDefault="0062424C" w:rsidP="0062424C">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sz w:val="22"/>
          <w:szCs w:val="22"/>
          <w:lang w:val="en-US"/>
        </w:rPr>
      </w:pPr>
      <w:r w:rsidRPr="00CA236D">
        <w:rPr>
          <w:sz w:val="22"/>
          <w:szCs w:val="22"/>
          <w:lang w:val="en-US"/>
        </w:rPr>
        <w:t>(</w:t>
      </w:r>
      <w:r w:rsidR="00A51D30" w:rsidRPr="00A51D30">
        <w:rPr>
          <w:sz w:val="22"/>
          <w:szCs w:val="22"/>
          <w:lang w:val="en-US"/>
        </w:rPr>
        <w:t>dimas21010</w:t>
      </w:r>
      <w:r w:rsidR="00A51D30" w:rsidRPr="00A51D30">
        <w:rPr>
          <w:sz w:val="22"/>
          <w:szCs w:val="22"/>
          <w:lang w:val="en-US"/>
        </w:rPr>
        <w:t xml:space="preserve"> </w:t>
      </w:r>
      <w:r w:rsidR="00A51D30">
        <w:rPr>
          <w:sz w:val="22"/>
          <w:szCs w:val="22"/>
          <w:lang w:val="en-US"/>
        </w:rPr>
        <w:t>@mail.unpad.ac.id</w:t>
      </w:r>
      <w:r w:rsidRPr="00CA236D">
        <w:rPr>
          <w:sz w:val="22"/>
          <w:szCs w:val="22"/>
          <w:lang w:val="en-US"/>
        </w:rPr>
        <w:t>)</w:t>
      </w:r>
    </w:p>
    <w:p w14:paraId="75CEB039" w14:textId="77777777" w:rsidR="0062424C" w:rsidRDefault="0062424C" w:rsidP="0062424C">
      <w:pPr>
        <w:pStyle w:val="AEuroAbstract"/>
        <w:spacing w:before="0"/>
        <w:rPr>
          <w:b/>
          <w:spacing w:val="4"/>
        </w:rPr>
      </w:pPr>
    </w:p>
    <w:p w14:paraId="154B6D93" w14:textId="77777777" w:rsidR="0062424C" w:rsidRPr="00CA236D" w:rsidRDefault="0062424C" w:rsidP="0062424C">
      <w:pPr>
        <w:pStyle w:val="AEuroAbstract"/>
        <w:spacing w:before="0"/>
        <w:rPr>
          <w:b/>
          <w:spacing w:val="4"/>
        </w:rPr>
      </w:pPr>
    </w:p>
    <w:p w14:paraId="09B7656A" w14:textId="77777777" w:rsidR="0062424C" w:rsidRPr="00CA236D" w:rsidRDefault="0062424C" w:rsidP="0062424C">
      <w:pPr>
        <w:pStyle w:val="AEuroAbstract"/>
        <w:spacing w:before="0"/>
        <w:rPr>
          <w:b/>
          <w:spacing w:val="4"/>
        </w:rPr>
      </w:pPr>
      <w:r w:rsidRPr="00CA236D">
        <w:rPr>
          <w:b/>
          <w:spacing w:val="4"/>
        </w:rPr>
        <w:t>ABSTRACT</w:t>
      </w:r>
    </w:p>
    <w:p w14:paraId="529B0FA3" w14:textId="685DC7C0" w:rsidR="00A51D30" w:rsidRPr="007615CA" w:rsidRDefault="00A51D30" w:rsidP="007615CA">
      <w:pPr>
        <w:pStyle w:val="AEuroAbstract"/>
        <w:spacing w:before="0"/>
        <w:rPr>
          <w:spacing w:val="4"/>
          <w:szCs w:val="24"/>
        </w:rPr>
      </w:pPr>
      <w:r w:rsidRPr="007615CA">
        <w:rPr>
          <w:spacing w:val="4"/>
          <w:szCs w:val="24"/>
        </w:rPr>
        <w:t>Poverty remains a widespread social issue in developing countries, particularly Indonesia. Indonesia, as a developing nation, also faces the challenge of poverty. The issue of poverty is a classic, complex problem with many dimensions, and it is expected to continue to be a focal point over time. Poverty is a complex problem influenced by various interrelated factors, including income levels, education, access to goods and services, location, geography, gender, and environmental conditions (</w:t>
      </w:r>
      <w:proofErr w:type="spellStart"/>
      <w:r w:rsidRPr="007615CA">
        <w:rPr>
          <w:spacing w:val="4"/>
          <w:szCs w:val="24"/>
        </w:rPr>
        <w:t>Renggapratiwi</w:t>
      </w:r>
      <w:proofErr w:type="spellEnd"/>
      <w:r w:rsidRPr="007615CA">
        <w:rPr>
          <w:spacing w:val="4"/>
          <w:szCs w:val="24"/>
        </w:rPr>
        <w:t>, 2009).</w:t>
      </w:r>
      <w:r w:rsidR="00C92B1C" w:rsidRPr="007615CA">
        <w:rPr>
          <w:szCs w:val="24"/>
        </w:rPr>
        <w:t xml:space="preserve"> </w:t>
      </w:r>
      <w:r w:rsidR="00C92B1C" w:rsidRPr="007615CA">
        <w:rPr>
          <w:spacing w:val="4"/>
          <w:szCs w:val="24"/>
        </w:rPr>
        <w:t>In this study, the author examines six factors: X1 (Health Index), X2 (Education Index), X3 (Poverty Severity Index), X4 (Poverty Depth Index), X5 (Human Development Index), and X6 (Poverty Line). The aim is to identify the factors that influence the poverty percentage in West Java over a 10-year period, from 201</w:t>
      </w:r>
      <w:r w:rsidR="007615CA">
        <w:rPr>
          <w:spacing w:val="4"/>
          <w:szCs w:val="24"/>
        </w:rPr>
        <w:t>3</w:t>
      </w:r>
      <w:r w:rsidR="00C92B1C" w:rsidRPr="007615CA">
        <w:rPr>
          <w:spacing w:val="4"/>
          <w:szCs w:val="24"/>
        </w:rPr>
        <w:t xml:space="preserve"> to 2022, across the 27 regencies and cities in West Java, Indonesia, in order to enhance predictive accuracy.</w:t>
      </w:r>
    </w:p>
    <w:p w14:paraId="5758DF15" w14:textId="77777777" w:rsidR="00C92B1C" w:rsidRPr="007615CA" w:rsidRDefault="00C92B1C" w:rsidP="007615CA">
      <w:pPr>
        <w:pStyle w:val="AEuroAbstract"/>
        <w:spacing w:before="0"/>
        <w:rPr>
          <w:spacing w:val="4"/>
          <w:szCs w:val="24"/>
        </w:rPr>
      </w:pPr>
    </w:p>
    <w:p w14:paraId="6274A44A" w14:textId="53444F03" w:rsidR="00C92B1C" w:rsidRPr="007615CA" w:rsidRDefault="00F30E6E" w:rsidP="007615CA">
      <w:pPr>
        <w:pStyle w:val="AEuroAbstract"/>
        <w:spacing w:before="0"/>
        <w:rPr>
          <w:spacing w:val="4"/>
          <w:szCs w:val="24"/>
        </w:rPr>
      </w:pPr>
      <w:r w:rsidRPr="007615CA">
        <w:rPr>
          <w:spacing w:val="4"/>
          <w:szCs w:val="24"/>
        </w:rPr>
        <w:t xml:space="preserve">First, to demonstrate that this variable can be better explained by GWPR than ordinary least square regression, we compared AIC and </w:t>
      </w:r>
      <w:proofErr w:type="spellStart"/>
      <w:r w:rsidRPr="007615CA">
        <w:rPr>
          <w:spacing w:val="4"/>
          <w:szCs w:val="24"/>
        </w:rPr>
        <w:t>Rsquared</w:t>
      </w:r>
      <w:proofErr w:type="spellEnd"/>
      <w:r w:rsidRPr="007615CA">
        <w:rPr>
          <w:spacing w:val="4"/>
          <w:szCs w:val="24"/>
        </w:rPr>
        <w:t xml:space="preserve">. The decision was made based on the smallest AIC and the largest </w:t>
      </w:r>
      <w:proofErr w:type="spellStart"/>
      <w:r w:rsidRPr="007615CA">
        <w:rPr>
          <w:spacing w:val="4"/>
          <w:szCs w:val="24"/>
        </w:rPr>
        <w:t>Rsquared</w:t>
      </w:r>
      <w:proofErr w:type="spellEnd"/>
      <w:r w:rsidRPr="007615CA">
        <w:rPr>
          <w:spacing w:val="4"/>
          <w:szCs w:val="24"/>
        </w:rPr>
        <w:t>, which can better explain the data variance. GWPR was selected according to the decision in Table 1.</w:t>
      </w:r>
    </w:p>
    <w:p w14:paraId="2989D064" w14:textId="77777777" w:rsidR="00F30E6E" w:rsidRPr="007615CA" w:rsidRDefault="00F30E6E" w:rsidP="007615CA">
      <w:pPr>
        <w:pStyle w:val="AEuroAbstract"/>
        <w:spacing w:before="0"/>
        <w:rPr>
          <w:spacing w:val="4"/>
          <w:szCs w:val="24"/>
        </w:rPr>
      </w:pPr>
    </w:p>
    <w:p w14:paraId="203CE25E" w14:textId="327C7CB9" w:rsidR="00F30E6E" w:rsidRPr="007615CA" w:rsidRDefault="00F30E6E" w:rsidP="007615CA">
      <w:pPr>
        <w:pStyle w:val="AEuroAbstract"/>
        <w:spacing w:before="0"/>
        <w:rPr>
          <w:spacing w:val="4"/>
          <w:szCs w:val="24"/>
        </w:rPr>
      </w:pPr>
      <w:r w:rsidRPr="007615CA">
        <w:rPr>
          <w:spacing w:val="4"/>
          <w:szCs w:val="24"/>
        </w:rPr>
        <w:t>T</w:t>
      </w:r>
      <w:r w:rsidRPr="007615CA">
        <w:rPr>
          <w:spacing w:val="4"/>
          <w:szCs w:val="24"/>
        </w:rPr>
        <w:t>o select a model for the panel data, we conducted two tests to choose among the three models: FEM (Fixed Effect Model), CEM (Common Effect Model), and REM (Random Effect Model). The tests can be seen in Table 2.</w:t>
      </w:r>
    </w:p>
    <w:p w14:paraId="1FFD544C" w14:textId="77777777" w:rsidR="0080442D" w:rsidRPr="007615CA" w:rsidRDefault="0080442D" w:rsidP="007615CA">
      <w:pPr>
        <w:pStyle w:val="AEuroAbstract"/>
        <w:spacing w:before="0"/>
        <w:rPr>
          <w:spacing w:val="4"/>
          <w:szCs w:val="24"/>
        </w:rPr>
      </w:pPr>
    </w:p>
    <w:p w14:paraId="089F318D" w14:textId="5E3CA60B" w:rsidR="0080442D" w:rsidRPr="007615CA" w:rsidRDefault="0080442D" w:rsidP="007615CA">
      <w:pPr>
        <w:pStyle w:val="AEuroAbstract"/>
        <w:spacing w:before="0"/>
        <w:rPr>
          <w:spacing w:val="4"/>
          <w:szCs w:val="24"/>
        </w:rPr>
      </w:pPr>
      <w:r w:rsidRPr="007615CA">
        <w:rPr>
          <w:spacing w:val="4"/>
          <w:szCs w:val="24"/>
        </w:rPr>
        <w:t xml:space="preserve">With GWPR, we can see which factors have a greater influence on poverty in each region. Positive results indicate factors that increase the poverty percentage, while negative results indicate factors that reduce the poverty percentage in each region. The higher the negative result, the more it negatively affects the percentage of the population living in poverty. In the example provided in Table </w:t>
      </w:r>
      <w:r w:rsidRPr="007615CA">
        <w:rPr>
          <w:spacing w:val="4"/>
          <w:szCs w:val="24"/>
        </w:rPr>
        <w:t>3</w:t>
      </w:r>
      <w:r w:rsidRPr="007615CA">
        <w:rPr>
          <w:spacing w:val="4"/>
          <w:szCs w:val="24"/>
        </w:rPr>
        <w:t xml:space="preserve">, this indicates that the </w:t>
      </w:r>
      <w:r w:rsidRPr="007615CA">
        <w:rPr>
          <w:spacing w:val="4"/>
          <w:szCs w:val="24"/>
        </w:rPr>
        <w:lastRenderedPageBreak/>
        <w:t>percentage of the population living in poverty in that region will decrease further as variable X becomes more negative.</w:t>
      </w:r>
    </w:p>
    <w:p w14:paraId="3651A714" w14:textId="2BD5AB8F" w:rsidR="0080442D" w:rsidRPr="007615CA" w:rsidRDefault="0080442D" w:rsidP="007615CA">
      <w:pPr>
        <w:pStyle w:val="AEuroAbstract"/>
        <w:spacing w:before="0"/>
        <w:rPr>
          <w:spacing w:val="4"/>
          <w:szCs w:val="24"/>
        </w:rPr>
      </w:pPr>
      <w:r w:rsidRPr="007615CA">
        <w:rPr>
          <w:spacing w:val="4"/>
          <w:szCs w:val="24"/>
        </w:rPr>
        <w:t>The aim of this study is to categorize which variables have a positive or negative impact on the percentage of the population living in poverty based on panel data from 27 regencies and cities in West Java over a period of 10 years, from 2012 to 2022. The results of this research can serve as a blueprint for these regions to take preventive measures and prioritize which variables to address in order to prevent an increase in the percentage of the population living in poverty in those areas.</w:t>
      </w:r>
    </w:p>
    <w:p w14:paraId="352357FB" w14:textId="77777777" w:rsidR="00F30E6E" w:rsidRDefault="00F30E6E" w:rsidP="0062424C">
      <w:pPr>
        <w:pStyle w:val="AEuroAbstract"/>
        <w:spacing w:before="0"/>
        <w:rPr>
          <w:spacing w:val="4"/>
          <w:szCs w:val="24"/>
        </w:rPr>
      </w:pPr>
    </w:p>
    <w:p w14:paraId="698BB9E5" w14:textId="77777777" w:rsidR="0062424C" w:rsidRPr="005F0094" w:rsidRDefault="0062424C" w:rsidP="0062424C">
      <w:pPr>
        <w:pStyle w:val="AEuroAbstract"/>
        <w:spacing w:before="0"/>
        <w:rPr>
          <w:spacing w:val="4"/>
          <w:szCs w:val="24"/>
        </w:rPr>
      </w:pPr>
    </w:p>
    <w:p w14:paraId="00F75CE0" w14:textId="76CF4AFE" w:rsidR="00474E2D" w:rsidRDefault="00474E2D" w:rsidP="00474E2D">
      <w:pPr>
        <w:pStyle w:val="AEuroAbstract"/>
        <w:spacing w:before="0"/>
        <w:rPr>
          <w:spacing w:val="4"/>
        </w:rPr>
      </w:pPr>
      <w:r>
        <w:rPr>
          <w:b/>
          <w:spacing w:val="4"/>
        </w:rPr>
        <w:t>Table</w:t>
      </w:r>
      <w:r w:rsidRPr="00B31155">
        <w:rPr>
          <w:b/>
          <w:spacing w:val="4"/>
        </w:rPr>
        <w:t xml:space="preserve"> 1.</w:t>
      </w:r>
      <w:r>
        <w:rPr>
          <w:spacing w:val="4"/>
        </w:rPr>
        <w:t xml:space="preserve"> </w:t>
      </w:r>
      <w:r w:rsidR="00F478B3">
        <w:rPr>
          <w:spacing w:val="4"/>
        </w:rPr>
        <w:t>Comparing OLS with GWR panel</w:t>
      </w:r>
      <w:r>
        <w:rPr>
          <w:spacing w:val="4"/>
        </w:rPr>
        <w:t>.</w:t>
      </w:r>
    </w:p>
    <w:tbl>
      <w:tblPr>
        <w:tblW w:w="0" w:type="auto"/>
        <w:tblBorders>
          <w:top w:val="single" w:sz="4" w:space="0" w:color="auto"/>
          <w:bottom w:val="single" w:sz="4" w:space="0" w:color="auto"/>
        </w:tblBorders>
        <w:tblLook w:val="04A0" w:firstRow="1" w:lastRow="0" w:firstColumn="1" w:lastColumn="0" w:noHBand="0" w:noVBand="1"/>
      </w:tblPr>
      <w:tblGrid>
        <w:gridCol w:w="1818"/>
        <w:gridCol w:w="1620"/>
        <w:gridCol w:w="1620"/>
      </w:tblGrid>
      <w:tr w:rsidR="00474E2D" w14:paraId="38D222D8" w14:textId="77777777" w:rsidTr="00474E2D">
        <w:tc>
          <w:tcPr>
            <w:tcW w:w="1818" w:type="dxa"/>
            <w:tcBorders>
              <w:top w:val="single" w:sz="4" w:space="0" w:color="auto"/>
              <w:bottom w:val="single" w:sz="4" w:space="0" w:color="auto"/>
            </w:tcBorders>
            <w:shd w:val="clear" w:color="auto" w:fill="auto"/>
          </w:tcPr>
          <w:p w14:paraId="2CB2AD7B" w14:textId="2BE8F810" w:rsidR="00474E2D" w:rsidRDefault="00474E2D" w:rsidP="001702E0">
            <w:pPr>
              <w:pStyle w:val="AEuroAbstract"/>
              <w:widowControl w:val="0"/>
              <w:spacing w:before="0"/>
              <w:jc w:val="center"/>
              <w:rPr>
                <w:spacing w:val="4"/>
              </w:rPr>
            </w:pPr>
            <w:r>
              <w:rPr>
                <w:spacing w:val="4"/>
              </w:rPr>
              <w:t>Model</w:t>
            </w:r>
          </w:p>
        </w:tc>
        <w:tc>
          <w:tcPr>
            <w:tcW w:w="1620" w:type="dxa"/>
            <w:tcBorders>
              <w:top w:val="single" w:sz="4" w:space="0" w:color="auto"/>
              <w:bottom w:val="single" w:sz="4" w:space="0" w:color="auto"/>
            </w:tcBorders>
            <w:shd w:val="clear" w:color="auto" w:fill="auto"/>
          </w:tcPr>
          <w:p w14:paraId="5DB612B0" w14:textId="73850DD7" w:rsidR="00474E2D" w:rsidRDefault="00474E2D" w:rsidP="00474E2D">
            <w:pPr>
              <w:pStyle w:val="AEuroAbstract"/>
              <w:widowControl w:val="0"/>
              <w:spacing w:before="0"/>
              <w:jc w:val="center"/>
              <w:rPr>
                <w:spacing w:val="4"/>
              </w:rPr>
            </w:pPr>
            <w:r>
              <w:rPr>
                <w:spacing w:val="4"/>
              </w:rPr>
              <w:t>AIC</w:t>
            </w:r>
          </w:p>
        </w:tc>
        <w:tc>
          <w:tcPr>
            <w:tcW w:w="1620" w:type="dxa"/>
            <w:tcBorders>
              <w:top w:val="single" w:sz="4" w:space="0" w:color="auto"/>
              <w:bottom w:val="single" w:sz="4" w:space="0" w:color="auto"/>
            </w:tcBorders>
            <w:shd w:val="clear" w:color="auto" w:fill="auto"/>
          </w:tcPr>
          <w:p w14:paraId="2CF7C876" w14:textId="75FAB31E" w:rsidR="00474E2D" w:rsidRDefault="00474E2D" w:rsidP="00474E2D">
            <w:pPr>
              <w:pStyle w:val="AEuroAbstract"/>
              <w:widowControl w:val="0"/>
              <w:spacing w:before="0"/>
              <w:jc w:val="center"/>
              <w:rPr>
                <w:spacing w:val="4"/>
              </w:rPr>
            </w:pPr>
            <w:proofErr w:type="spellStart"/>
            <w:r>
              <w:rPr>
                <w:spacing w:val="4"/>
              </w:rPr>
              <w:t>Rsquared</w:t>
            </w:r>
            <w:proofErr w:type="spellEnd"/>
          </w:p>
        </w:tc>
      </w:tr>
      <w:tr w:rsidR="00474E2D" w14:paraId="346B4234" w14:textId="77777777" w:rsidTr="00474E2D">
        <w:tc>
          <w:tcPr>
            <w:tcW w:w="1818" w:type="dxa"/>
            <w:tcBorders>
              <w:top w:val="single" w:sz="4" w:space="0" w:color="auto"/>
              <w:bottom w:val="nil"/>
            </w:tcBorders>
            <w:shd w:val="clear" w:color="auto" w:fill="auto"/>
          </w:tcPr>
          <w:p w14:paraId="708F9959" w14:textId="7952D4DD" w:rsidR="00474E2D" w:rsidRDefault="00474E2D" w:rsidP="001702E0">
            <w:pPr>
              <w:pStyle w:val="AEuroAbstract"/>
              <w:widowControl w:val="0"/>
              <w:spacing w:before="0"/>
              <w:rPr>
                <w:spacing w:val="4"/>
              </w:rPr>
            </w:pPr>
            <w:r>
              <w:rPr>
                <w:spacing w:val="4"/>
              </w:rPr>
              <w:t>Ordinary Least Square</w:t>
            </w:r>
          </w:p>
        </w:tc>
        <w:tc>
          <w:tcPr>
            <w:tcW w:w="1620" w:type="dxa"/>
            <w:tcBorders>
              <w:top w:val="single" w:sz="4" w:space="0" w:color="auto"/>
              <w:bottom w:val="nil"/>
            </w:tcBorders>
            <w:shd w:val="clear" w:color="auto" w:fill="auto"/>
          </w:tcPr>
          <w:p w14:paraId="4FFAE637" w14:textId="21591607" w:rsidR="00474E2D" w:rsidRDefault="00474E2D" w:rsidP="00474E2D">
            <w:pPr>
              <w:pStyle w:val="AEuroAbstract"/>
              <w:widowControl w:val="0"/>
              <w:spacing w:before="0"/>
              <w:jc w:val="center"/>
              <w:rPr>
                <w:spacing w:val="4"/>
              </w:rPr>
            </w:pPr>
            <w:r w:rsidRPr="00474E2D">
              <w:rPr>
                <w:spacing w:val="4"/>
              </w:rPr>
              <w:t>983.3506</w:t>
            </w:r>
          </w:p>
        </w:tc>
        <w:tc>
          <w:tcPr>
            <w:tcW w:w="1620" w:type="dxa"/>
            <w:tcBorders>
              <w:top w:val="single" w:sz="4" w:space="0" w:color="auto"/>
              <w:bottom w:val="nil"/>
            </w:tcBorders>
            <w:shd w:val="clear" w:color="auto" w:fill="auto"/>
          </w:tcPr>
          <w:p w14:paraId="675EA19F" w14:textId="51F99153" w:rsidR="00474E2D" w:rsidRDefault="00474E2D" w:rsidP="00474E2D">
            <w:pPr>
              <w:pStyle w:val="AEuroAbstract"/>
              <w:widowControl w:val="0"/>
              <w:spacing w:before="0"/>
              <w:jc w:val="center"/>
              <w:rPr>
                <w:spacing w:val="4"/>
              </w:rPr>
            </w:pPr>
            <w:r w:rsidRPr="00474E2D">
              <w:rPr>
                <w:spacing w:val="4"/>
              </w:rPr>
              <w:t>0.7816</w:t>
            </w:r>
          </w:p>
        </w:tc>
      </w:tr>
      <w:tr w:rsidR="00474E2D" w14:paraId="421F0DA9" w14:textId="77777777" w:rsidTr="00474E2D">
        <w:tc>
          <w:tcPr>
            <w:tcW w:w="1818" w:type="dxa"/>
            <w:tcBorders>
              <w:top w:val="nil"/>
              <w:bottom w:val="single" w:sz="4" w:space="0" w:color="auto"/>
            </w:tcBorders>
            <w:shd w:val="clear" w:color="auto" w:fill="auto"/>
          </w:tcPr>
          <w:p w14:paraId="11D79EE2" w14:textId="601EA903" w:rsidR="00474E2D" w:rsidRDefault="00474E2D" w:rsidP="001702E0">
            <w:pPr>
              <w:pStyle w:val="AEuroAbstract"/>
              <w:widowControl w:val="0"/>
              <w:spacing w:before="0"/>
              <w:rPr>
                <w:spacing w:val="4"/>
              </w:rPr>
            </w:pPr>
            <w:r>
              <w:rPr>
                <w:spacing w:val="4"/>
              </w:rPr>
              <w:t>GWR panel</w:t>
            </w:r>
          </w:p>
        </w:tc>
        <w:tc>
          <w:tcPr>
            <w:tcW w:w="1620" w:type="dxa"/>
            <w:tcBorders>
              <w:top w:val="nil"/>
              <w:bottom w:val="single" w:sz="4" w:space="0" w:color="auto"/>
            </w:tcBorders>
            <w:shd w:val="clear" w:color="auto" w:fill="auto"/>
          </w:tcPr>
          <w:p w14:paraId="17F6FD59" w14:textId="6BC3F0F5" w:rsidR="00474E2D" w:rsidRDefault="00474E2D" w:rsidP="00474E2D">
            <w:pPr>
              <w:pStyle w:val="AEuroAbstract"/>
              <w:widowControl w:val="0"/>
              <w:spacing w:before="0"/>
              <w:jc w:val="center"/>
              <w:rPr>
                <w:spacing w:val="4"/>
              </w:rPr>
            </w:pPr>
            <w:r w:rsidRPr="00474E2D">
              <w:rPr>
                <w:spacing w:val="4"/>
              </w:rPr>
              <w:t>624.6104</w:t>
            </w:r>
          </w:p>
        </w:tc>
        <w:tc>
          <w:tcPr>
            <w:tcW w:w="1620" w:type="dxa"/>
            <w:tcBorders>
              <w:top w:val="nil"/>
              <w:bottom w:val="single" w:sz="4" w:space="0" w:color="auto"/>
            </w:tcBorders>
            <w:shd w:val="clear" w:color="auto" w:fill="auto"/>
          </w:tcPr>
          <w:p w14:paraId="7962107A" w14:textId="722F3A01" w:rsidR="00474E2D" w:rsidRDefault="00474E2D" w:rsidP="00474E2D">
            <w:pPr>
              <w:pStyle w:val="AEuroAbstract"/>
              <w:widowControl w:val="0"/>
              <w:spacing w:before="0"/>
              <w:jc w:val="center"/>
              <w:rPr>
                <w:spacing w:val="4"/>
              </w:rPr>
            </w:pPr>
            <w:r w:rsidRPr="00474E2D">
              <w:rPr>
                <w:spacing w:val="4"/>
              </w:rPr>
              <w:t>0.952647</w:t>
            </w:r>
          </w:p>
        </w:tc>
      </w:tr>
    </w:tbl>
    <w:p w14:paraId="76FD3466" w14:textId="77777777" w:rsidR="00F478B3" w:rsidRDefault="00F478B3" w:rsidP="00C56FE2">
      <w:pPr>
        <w:pStyle w:val="AEuroAbstract"/>
        <w:spacing w:before="0"/>
        <w:rPr>
          <w:b/>
          <w:spacing w:val="4"/>
        </w:rPr>
      </w:pPr>
    </w:p>
    <w:p w14:paraId="022A6A57" w14:textId="097CE30B" w:rsidR="00F478B3" w:rsidRPr="00F478B3" w:rsidRDefault="00F478B3" w:rsidP="00C56FE2">
      <w:pPr>
        <w:pStyle w:val="AEuroAbstract"/>
        <w:spacing w:before="0"/>
        <w:rPr>
          <w:spacing w:val="4"/>
        </w:rPr>
      </w:pPr>
      <w:r>
        <w:rPr>
          <w:b/>
          <w:spacing w:val="4"/>
        </w:rPr>
        <w:t>Table</w:t>
      </w:r>
      <w:r w:rsidRPr="00B31155">
        <w:rPr>
          <w:b/>
          <w:spacing w:val="4"/>
        </w:rPr>
        <w:t xml:space="preserve"> </w:t>
      </w:r>
      <w:r>
        <w:rPr>
          <w:b/>
          <w:spacing w:val="4"/>
        </w:rPr>
        <w:t>2</w:t>
      </w:r>
      <w:r w:rsidRPr="00B31155">
        <w:rPr>
          <w:b/>
          <w:spacing w:val="4"/>
        </w:rPr>
        <w:t>.</w:t>
      </w:r>
      <w:r>
        <w:rPr>
          <w:spacing w:val="4"/>
        </w:rPr>
        <w:t xml:space="preserve"> Choosing model.</w:t>
      </w:r>
    </w:p>
    <w:tbl>
      <w:tblPr>
        <w:tblW w:w="0" w:type="auto"/>
        <w:tblBorders>
          <w:top w:val="single" w:sz="4" w:space="0" w:color="auto"/>
          <w:bottom w:val="single" w:sz="4" w:space="0" w:color="auto"/>
        </w:tblBorders>
        <w:tblLook w:val="04A0" w:firstRow="1" w:lastRow="0" w:firstColumn="1" w:lastColumn="0" w:noHBand="0" w:noVBand="1"/>
      </w:tblPr>
      <w:tblGrid>
        <w:gridCol w:w="1818"/>
        <w:gridCol w:w="1620"/>
        <w:gridCol w:w="1620"/>
      </w:tblGrid>
      <w:tr w:rsidR="00F478B3" w14:paraId="59EF4B31" w14:textId="1768B1D3" w:rsidTr="008A51AD">
        <w:tc>
          <w:tcPr>
            <w:tcW w:w="1818" w:type="dxa"/>
            <w:tcBorders>
              <w:top w:val="single" w:sz="4" w:space="0" w:color="auto"/>
              <w:bottom w:val="single" w:sz="4" w:space="0" w:color="auto"/>
            </w:tcBorders>
            <w:shd w:val="clear" w:color="auto" w:fill="auto"/>
          </w:tcPr>
          <w:p w14:paraId="40C5A949" w14:textId="061E0742" w:rsidR="00F478B3" w:rsidRDefault="00F478B3" w:rsidP="001702E0">
            <w:pPr>
              <w:pStyle w:val="AEuroAbstract"/>
              <w:widowControl w:val="0"/>
              <w:spacing w:before="0"/>
              <w:jc w:val="center"/>
              <w:rPr>
                <w:spacing w:val="4"/>
              </w:rPr>
            </w:pPr>
            <w:r>
              <w:rPr>
                <w:spacing w:val="4"/>
              </w:rPr>
              <w:t xml:space="preserve">Test </w:t>
            </w:r>
          </w:p>
        </w:tc>
        <w:tc>
          <w:tcPr>
            <w:tcW w:w="1620" w:type="dxa"/>
            <w:tcBorders>
              <w:top w:val="single" w:sz="4" w:space="0" w:color="auto"/>
              <w:bottom w:val="single" w:sz="4" w:space="0" w:color="auto"/>
            </w:tcBorders>
            <w:shd w:val="clear" w:color="auto" w:fill="auto"/>
          </w:tcPr>
          <w:p w14:paraId="79FC27DD" w14:textId="6E35F45B" w:rsidR="00F478B3" w:rsidRDefault="00F478B3" w:rsidP="001702E0">
            <w:pPr>
              <w:pStyle w:val="AEuroAbstract"/>
              <w:widowControl w:val="0"/>
              <w:spacing w:before="0"/>
              <w:jc w:val="center"/>
              <w:rPr>
                <w:spacing w:val="4"/>
              </w:rPr>
            </w:pPr>
            <w:r>
              <w:rPr>
                <w:spacing w:val="4"/>
              </w:rPr>
              <w:t>P-value</w:t>
            </w:r>
          </w:p>
        </w:tc>
        <w:tc>
          <w:tcPr>
            <w:tcW w:w="1620" w:type="dxa"/>
            <w:tcBorders>
              <w:top w:val="single" w:sz="4" w:space="0" w:color="auto"/>
              <w:bottom w:val="single" w:sz="4" w:space="0" w:color="auto"/>
            </w:tcBorders>
          </w:tcPr>
          <w:p w14:paraId="267AB8AE" w14:textId="3B48A2E6" w:rsidR="00F478B3" w:rsidRDefault="00F478B3" w:rsidP="001702E0">
            <w:pPr>
              <w:pStyle w:val="AEuroAbstract"/>
              <w:widowControl w:val="0"/>
              <w:spacing w:before="0"/>
              <w:jc w:val="center"/>
              <w:rPr>
                <w:spacing w:val="4"/>
              </w:rPr>
            </w:pPr>
            <w:r>
              <w:rPr>
                <w:spacing w:val="4"/>
              </w:rPr>
              <w:t>Result</w:t>
            </w:r>
          </w:p>
        </w:tc>
      </w:tr>
      <w:tr w:rsidR="00F478B3" w14:paraId="5FE10785" w14:textId="4D0BBA8F" w:rsidTr="008A51AD">
        <w:tc>
          <w:tcPr>
            <w:tcW w:w="1818" w:type="dxa"/>
            <w:tcBorders>
              <w:top w:val="single" w:sz="4" w:space="0" w:color="auto"/>
              <w:bottom w:val="nil"/>
            </w:tcBorders>
            <w:shd w:val="clear" w:color="auto" w:fill="auto"/>
          </w:tcPr>
          <w:p w14:paraId="4C2473DC" w14:textId="55CDD28D" w:rsidR="00F478B3" w:rsidRDefault="00F478B3" w:rsidP="001702E0">
            <w:pPr>
              <w:pStyle w:val="AEuroAbstract"/>
              <w:widowControl w:val="0"/>
              <w:spacing w:before="0"/>
              <w:rPr>
                <w:spacing w:val="4"/>
              </w:rPr>
            </w:pPr>
            <w:proofErr w:type="spellStart"/>
            <w:r>
              <w:rPr>
                <w:spacing w:val="4"/>
              </w:rPr>
              <w:t>Choww</w:t>
            </w:r>
            <w:proofErr w:type="spellEnd"/>
          </w:p>
        </w:tc>
        <w:tc>
          <w:tcPr>
            <w:tcW w:w="1620" w:type="dxa"/>
            <w:tcBorders>
              <w:top w:val="single" w:sz="4" w:space="0" w:color="auto"/>
              <w:bottom w:val="nil"/>
            </w:tcBorders>
            <w:shd w:val="clear" w:color="auto" w:fill="auto"/>
          </w:tcPr>
          <w:p w14:paraId="2D7DAFB1" w14:textId="4CD1EBE5" w:rsidR="00F478B3" w:rsidRDefault="00F478B3" w:rsidP="001702E0">
            <w:pPr>
              <w:pStyle w:val="AEuroAbstract"/>
              <w:widowControl w:val="0"/>
              <w:spacing w:before="0"/>
              <w:jc w:val="center"/>
              <w:rPr>
                <w:spacing w:val="4"/>
              </w:rPr>
            </w:pPr>
            <w:r w:rsidRPr="00F478B3">
              <w:rPr>
                <w:spacing w:val="4"/>
              </w:rPr>
              <w:t>2.2e-16</w:t>
            </w:r>
          </w:p>
        </w:tc>
        <w:tc>
          <w:tcPr>
            <w:tcW w:w="1620" w:type="dxa"/>
            <w:tcBorders>
              <w:top w:val="single" w:sz="4" w:space="0" w:color="auto"/>
              <w:bottom w:val="nil"/>
            </w:tcBorders>
          </w:tcPr>
          <w:p w14:paraId="5600E780" w14:textId="16756685" w:rsidR="00F478B3" w:rsidRPr="00F478B3" w:rsidRDefault="00F478B3" w:rsidP="001702E0">
            <w:pPr>
              <w:pStyle w:val="AEuroAbstract"/>
              <w:widowControl w:val="0"/>
              <w:spacing w:before="0"/>
              <w:jc w:val="center"/>
              <w:rPr>
                <w:spacing w:val="4"/>
              </w:rPr>
            </w:pPr>
            <w:r>
              <w:rPr>
                <w:spacing w:val="4"/>
              </w:rPr>
              <w:t>Fixed Model</w:t>
            </w:r>
          </w:p>
        </w:tc>
      </w:tr>
      <w:tr w:rsidR="00F478B3" w14:paraId="0952128E" w14:textId="7BBDF462" w:rsidTr="008A51AD">
        <w:tc>
          <w:tcPr>
            <w:tcW w:w="1818" w:type="dxa"/>
            <w:tcBorders>
              <w:top w:val="nil"/>
              <w:bottom w:val="single" w:sz="4" w:space="0" w:color="auto"/>
            </w:tcBorders>
            <w:shd w:val="clear" w:color="auto" w:fill="auto"/>
          </w:tcPr>
          <w:p w14:paraId="56EA6D74" w14:textId="68DE359C" w:rsidR="00F478B3" w:rsidRDefault="00F478B3" w:rsidP="001702E0">
            <w:pPr>
              <w:pStyle w:val="AEuroAbstract"/>
              <w:widowControl w:val="0"/>
              <w:spacing w:before="0"/>
              <w:rPr>
                <w:spacing w:val="4"/>
              </w:rPr>
            </w:pPr>
            <w:r>
              <w:rPr>
                <w:spacing w:val="4"/>
              </w:rPr>
              <w:t>Haussman</w:t>
            </w:r>
          </w:p>
        </w:tc>
        <w:tc>
          <w:tcPr>
            <w:tcW w:w="1620" w:type="dxa"/>
            <w:tcBorders>
              <w:top w:val="nil"/>
              <w:bottom w:val="single" w:sz="4" w:space="0" w:color="auto"/>
            </w:tcBorders>
            <w:shd w:val="clear" w:color="auto" w:fill="auto"/>
          </w:tcPr>
          <w:p w14:paraId="7A75E9CE" w14:textId="2018E8E4" w:rsidR="00F478B3" w:rsidRDefault="00F478B3" w:rsidP="001702E0">
            <w:pPr>
              <w:pStyle w:val="AEuroAbstract"/>
              <w:widowControl w:val="0"/>
              <w:spacing w:before="0"/>
              <w:jc w:val="center"/>
              <w:rPr>
                <w:spacing w:val="4"/>
              </w:rPr>
            </w:pPr>
            <w:r w:rsidRPr="00F478B3">
              <w:rPr>
                <w:spacing w:val="4"/>
              </w:rPr>
              <w:t>1.735e-07</w:t>
            </w:r>
          </w:p>
        </w:tc>
        <w:tc>
          <w:tcPr>
            <w:tcW w:w="1620" w:type="dxa"/>
            <w:tcBorders>
              <w:top w:val="nil"/>
              <w:bottom w:val="single" w:sz="4" w:space="0" w:color="auto"/>
            </w:tcBorders>
          </w:tcPr>
          <w:p w14:paraId="41556078" w14:textId="4C73C16A" w:rsidR="00F478B3" w:rsidRPr="00474E2D" w:rsidRDefault="00F478B3" w:rsidP="001702E0">
            <w:pPr>
              <w:pStyle w:val="AEuroAbstract"/>
              <w:widowControl w:val="0"/>
              <w:spacing w:before="0"/>
              <w:jc w:val="center"/>
              <w:rPr>
                <w:spacing w:val="4"/>
              </w:rPr>
            </w:pPr>
            <w:r>
              <w:rPr>
                <w:spacing w:val="4"/>
              </w:rPr>
              <w:t>Fixed Model</w:t>
            </w:r>
          </w:p>
        </w:tc>
      </w:tr>
    </w:tbl>
    <w:p w14:paraId="717AE72A" w14:textId="77777777" w:rsidR="00F478B3" w:rsidRDefault="00F478B3" w:rsidP="00C56FE2">
      <w:pPr>
        <w:pStyle w:val="AEuroAbstract"/>
        <w:spacing w:before="0"/>
        <w:rPr>
          <w:b/>
          <w:spacing w:val="4"/>
        </w:rPr>
      </w:pPr>
    </w:p>
    <w:p w14:paraId="7EABA7BE" w14:textId="70E019C7" w:rsidR="00C56FE2" w:rsidRDefault="0062424C" w:rsidP="00C56FE2">
      <w:pPr>
        <w:pStyle w:val="AEuroAbstract"/>
        <w:spacing w:before="0"/>
        <w:rPr>
          <w:spacing w:val="4"/>
        </w:rPr>
      </w:pPr>
      <w:r>
        <w:rPr>
          <w:b/>
          <w:spacing w:val="4"/>
        </w:rPr>
        <w:t>Table</w:t>
      </w:r>
      <w:r w:rsidRPr="00B31155">
        <w:rPr>
          <w:b/>
          <w:spacing w:val="4"/>
        </w:rPr>
        <w:t xml:space="preserve"> </w:t>
      </w:r>
      <w:r w:rsidR="00F478B3">
        <w:rPr>
          <w:b/>
          <w:spacing w:val="4"/>
        </w:rPr>
        <w:t>3</w:t>
      </w:r>
      <w:r w:rsidRPr="00B31155">
        <w:rPr>
          <w:b/>
          <w:spacing w:val="4"/>
        </w:rPr>
        <w:t>.</w:t>
      </w:r>
      <w:r>
        <w:rPr>
          <w:spacing w:val="4"/>
        </w:rPr>
        <w:t xml:space="preserve"> </w:t>
      </w:r>
      <w:r w:rsidR="00F478B3">
        <w:rPr>
          <w:spacing w:val="4"/>
        </w:rPr>
        <w:t>GWPR result</w:t>
      </w:r>
      <w:r>
        <w:rPr>
          <w:spacing w:val="4"/>
        </w:rPr>
        <w:t>.</w:t>
      </w:r>
    </w:p>
    <w:tbl>
      <w:tblPr>
        <w:tblW w:w="8892" w:type="dxa"/>
        <w:tblInd w:w="108" w:type="dxa"/>
        <w:tblLook w:val="04A0" w:firstRow="1" w:lastRow="0" w:firstColumn="1" w:lastColumn="0" w:noHBand="0" w:noVBand="1"/>
      </w:tblPr>
      <w:tblGrid>
        <w:gridCol w:w="4023"/>
        <w:gridCol w:w="1530"/>
        <w:gridCol w:w="903"/>
        <w:gridCol w:w="1533"/>
        <w:gridCol w:w="903"/>
      </w:tblGrid>
      <w:tr w:rsidR="00C56FE2" w:rsidRPr="00C56FE2" w14:paraId="200D2EA3" w14:textId="77777777" w:rsidTr="00C56FE2">
        <w:trPr>
          <w:trHeight w:val="339"/>
        </w:trPr>
        <w:tc>
          <w:tcPr>
            <w:tcW w:w="4023" w:type="dxa"/>
            <w:vMerge w:val="restart"/>
            <w:tcBorders>
              <w:top w:val="single" w:sz="8" w:space="0" w:color="auto"/>
              <w:left w:val="nil"/>
              <w:bottom w:val="single" w:sz="8" w:space="0" w:color="000000"/>
              <w:right w:val="nil"/>
            </w:tcBorders>
            <w:shd w:val="clear" w:color="auto" w:fill="auto"/>
            <w:vAlign w:val="center"/>
            <w:hideMark/>
          </w:tcPr>
          <w:p w14:paraId="75CB293D" w14:textId="6A002976" w:rsidR="00C56FE2" w:rsidRPr="00C56FE2" w:rsidRDefault="00C56FE2" w:rsidP="00C56FE2">
            <w:pPr>
              <w:widowControl/>
              <w:suppressAutoHyphens w:val="0"/>
              <w:jc w:val="center"/>
              <w:rPr>
                <w:color w:val="000000"/>
                <w:szCs w:val="24"/>
                <w:lang w:val="en-US" w:eastAsia="en-US"/>
              </w:rPr>
            </w:pPr>
            <w:r w:rsidRPr="00C56FE2">
              <w:rPr>
                <w:color w:val="000000"/>
                <w:szCs w:val="24"/>
                <w:lang w:val="en-US" w:eastAsia="en-US"/>
              </w:rPr>
              <w:t>Variab</w:t>
            </w:r>
            <w:r w:rsidR="00430E68">
              <w:rPr>
                <w:color w:val="000000"/>
                <w:szCs w:val="24"/>
                <w:lang w:val="en-US" w:eastAsia="en-US"/>
              </w:rPr>
              <w:t>le</w:t>
            </w:r>
          </w:p>
        </w:tc>
        <w:tc>
          <w:tcPr>
            <w:tcW w:w="2433" w:type="dxa"/>
            <w:gridSpan w:val="2"/>
            <w:tcBorders>
              <w:top w:val="single" w:sz="8" w:space="0" w:color="auto"/>
              <w:left w:val="nil"/>
              <w:bottom w:val="single" w:sz="8" w:space="0" w:color="auto"/>
              <w:right w:val="nil"/>
            </w:tcBorders>
            <w:shd w:val="clear" w:color="auto" w:fill="auto"/>
            <w:vAlign w:val="center"/>
            <w:hideMark/>
          </w:tcPr>
          <w:p w14:paraId="0DF9FF2D" w14:textId="64E13A33" w:rsidR="00C56FE2" w:rsidRPr="00C56FE2" w:rsidRDefault="00C56FE2" w:rsidP="00C56FE2">
            <w:pPr>
              <w:widowControl/>
              <w:suppressAutoHyphens w:val="0"/>
              <w:jc w:val="center"/>
              <w:rPr>
                <w:color w:val="000000"/>
                <w:szCs w:val="24"/>
                <w:lang w:val="en-US" w:eastAsia="en-US"/>
              </w:rPr>
            </w:pPr>
            <w:r w:rsidRPr="00C56FE2">
              <w:rPr>
                <w:color w:val="000000"/>
                <w:szCs w:val="24"/>
                <w:lang w:val="en-US" w:eastAsia="en-US"/>
              </w:rPr>
              <w:t>Cirebon</w:t>
            </w:r>
            <w:r w:rsidR="004F7E31">
              <w:rPr>
                <w:color w:val="000000"/>
                <w:szCs w:val="24"/>
                <w:lang w:val="en-US" w:eastAsia="en-US"/>
              </w:rPr>
              <w:t xml:space="preserve"> City</w:t>
            </w:r>
          </w:p>
        </w:tc>
        <w:tc>
          <w:tcPr>
            <w:tcW w:w="2436" w:type="dxa"/>
            <w:gridSpan w:val="2"/>
            <w:tcBorders>
              <w:top w:val="single" w:sz="8" w:space="0" w:color="auto"/>
              <w:left w:val="nil"/>
              <w:bottom w:val="single" w:sz="8" w:space="0" w:color="auto"/>
              <w:right w:val="nil"/>
            </w:tcBorders>
            <w:shd w:val="clear" w:color="auto" w:fill="auto"/>
            <w:vAlign w:val="center"/>
            <w:hideMark/>
          </w:tcPr>
          <w:p w14:paraId="4ABF181F" w14:textId="797DFD71" w:rsidR="00C56FE2" w:rsidRPr="00C56FE2" w:rsidRDefault="00C56FE2" w:rsidP="00C56FE2">
            <w:pPr>
              <w:widowControl/>
              <w:suppressAutoHyphens w:val="0"/>
              <w:jc w:val="center"/>
              <w:rPr>
                <w:color w:val="000000"/>
                <w:szCs w:val="24"/>
                <w:lang w:val="en-US" w:eastAsia="en-US"/>
              </w:rPr>
            </w:pPr>
            <w:proofErr w:type="spellStart"/>
            <w:r w:rsidRPr="00C56FE2">
              <w:rPr>
                <w:color w:val="000000"/>
                <w:szCs w:val="24"/>
                <w:lang w:val="en-US" w:eastAsia="en-US"/>
              </w:rPr>
              <w:t>Sukabumi</w:t>
            </w:r>
            <w:proofErr w:type="spellEnd"/>
            <w:r w:rsidR="004F7E31">
              <w:rPr>
                <w:color w:val="000000"/>
                <w:szCs w:val="24"/>
                <w:lang w:val="en-US" w:eastAsia="en-US"/>
              </w:rPr>
              <w:t xml:space="preserve"> City</w:t>
            </w:r>
          </w:p>
        </w:tc>
      </w:tr>
      <w:tr w:rsidR="00C56FE2" w:rsidRPr="00C56FE2" w14:paraId="0E417813" w14:textId="77777777" w:rsidTr="00C56FE2">
        <w:trPr>
          <w:trHeight w:val="339"/>
        </w:trPr>
        <w:tc>
          <w:tcPr>
            <w:tcW w:w="4023" w:type="dxa"/>
            <w:vMerge/>
            <w:tcBorders>
              <w:top w:val="single" w:sz="8" w:space="0" w:color="auto"/>
              <w:left w:val="nil"/>
              <w:bottom w:val="single" w:sz="8" w:space="0" w:color="000000"/>
              <w:right w:val="nil"/>
            </w:tcBorders>
            <w:vAlign w:val="center"/>
            <w:hideMark/>
          </w:tcPr>
          <w:p w14:paraId="34C2E0BB" w14:textId="77777777" w:rsidR="00C56FE2" w:rsidRPr="00C56FE2" w:rsidRDefault="00C56FE2" w:rsidP="00C56FE2">
            <w:pPr>
              <w:widowControl/>
              <w:suppressAutoHyphens w:val="0"/>
              <w:rPr>
                <w:color w:val="000000"/>
                <w:szCs w:val="24"/>
                <w:lang w:val="en-US" w:eastAsia="en-US"/>
              </w:rPr>
            </w:pPr>
          </w:p>
        </w:tc>
        <w:tc>
          <w:tcPr>
            <w:tcW w:w="1530" w:type="dxa"/>
            <w:tcBorders>
              <w:top w:val="nil"/>
              <w:left w:val="nil"/>
              <w:bottom w:val="single" w:sz="8" w:space="0" w:color="auto"/>
              <w:right w:val="nil"/>
            </w:tcBorders>
            <w:shd w:val="clear" w:color="auto" w:fill="auto"/>
            <w:vAlign w:val="center"/>
            <w:hideMark/>
          </w:tcPr>
          <w:p w14:paraId="333444A5"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val="en-US" w:eastAsia="en-US"/>
              </w:rPr>
              <w:t>parameter</w:t>
            </w:r>
          </w:p>
        </w:tc>
        <w:tc>
          <w:tcPr>
            <w:tcW w:w="902" w:type="dxa"/>
            <w:tcBorders>
              <w:top w:val="nil"/>
              <w:left w:val="nil"/>
              <w:bottom w:val="single" w:sz="8" w:space="0" w:color="auto"/>
              <w:right w:val="nil"/>
            </w:tcBorders>
            <w:shd w:val="clear" w:color="auto" w:fill="auto"/>
            <w:vAlign w:val="center"/>
            <w:hideMark/>
          </w:tcPr>
          <w:p w14:paraId="773A3831"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val="en-US" w:eastAsia="en-US"/>
              </w:rPr>
              <w:t>P-value</w:t>
            </w:r>
          </w:p>
        </w:tc>
        <w:tc>
          <w:tcPr>
            <w:tcW w:w="1533" w:type="dxa"/>
            <w:tcBorders>
              <w:top w:val="nil"/>
              <w:left w:val="nil"/>
              <w:bottom w:val="single" w:sz="8" w:space="0" w:color="auto"/>
              <w:right w:val="nil"/>
            </w:tcBorders>
            <w:shd w:val="clear" w:color="auto" w:fill="auto"/>
            <w:vAlign w:val="center"/>
            <w:hideMark/>
          </w:tcPr>
          <w:p w14:paraId="0F8AB03B"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val="en-US" w:eastAsia="en-US"/>
              </w:rPr>
              <w:t>Parameter</w:t>
            </w:r>
          </w:p>
        </w:tc>
        <w:tc>
          <w:tcPr>
            <w:tcW w:w="902" w:type="dxa"/>
            <w:tcBorders>
              <w:top w:val="nil"/>
              <w:left w:val="nil"/>
              <w:bottom w:val="single" w:sz="8" w:space="0" w:color="auto"/>
              <w:right w:val="nil"/>
            </w:tcBorders>
            <w:shd w:val="clear" w:color="auto" w:fill="auto"/>
            <w:vAlign w:val="center"/>
            <w:hideMark/>
          </w:tcPr>
          <w:p w14:paraId="569787CC"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val="en-US" w:eastAsia="en-US"/>
              </w:rPr>
              <w:t>P-value</w:t>
            </w:r>
          </w:p>
        </w:tc>
      </w:tr>
      <w:tr w:rsidR="00C56FE2" w:rsidRPr="00C56FE2" w14:paraId="4F68A190" w14:textId="77777777" w:rsidTr="00C56FE2">
        <w:trPr>
          <w:trHeight w:val="333"/>
        </w:trPr>
        <w:tc>
          <w:tcPr>
            <w:tcW w:w="4023" w:type="dxa"/>
            <w:tcBorders>
              <w:top w:val="nil"/>
              <w:left w:val="nil"/>
              <w:bottom w:val="nil"/>
              <w:right w:val="nil"/>
            </w:tcBorders>
            <w:shd w:val="clear" w:color="auto" w:fill="auto"/>
            <w:vAlign w:val="center"/>
            <w:hideMark/>
          </w:tcPr>
          <w:p w14:paraId="00A83803" w14:textId="495BB864" w:rsidR="00C56FE2" w:rsidRPr="00C56FE2" w:rsidRDefault="00C56FE2" w:rsidP="00C56FE2">
            <w:pPr>
              <w:widowControl/>
              <w:suppressAutoHyphens w:val="0"/>
              <w:rPr>
                <w:color w:val="000000"/>
                <w:szCs w:val="24"/>
                <w:lang w:val="en-US" w:eastAsia="en-US"/>
              </w:rPr>
            </w:pPr>
            <w:r w:rsidRPr="00C56FE2">
              <w:rPr>
                <w:color w:val="000000"/>
                <w:szCs w:val="24"/>
                <w:lang w:val="en-US" w:eastAsia="en-US"/>
              </w:rPr>
              <w:t>X</w:t>
            </w:r>
            <w:proofErr w:type="gramStart"/>
            <w:r w:rsidRPr="00C56FE2">
              <w:rPr>
                <w:color w:val="000000"/>
                <w:szCs w:val="24"/>
                <w:lang w:val="en-US" w:eastAsia="en-US"/>
              </w:rPr>
              <w:t>1 :</w:t>
            </w:r>
            <w:proofErr w:type="gramEnd"/>
            <w:r w:rsidRPr="00C56FE2">
              <w:rPr>
                <w:color w:val="000000"/>
                <w:szCs w:val="24"/>
                <w:lang w:val="en-US" w:eastAsia="en-US"/>
              </w:rPr>
              <w:t xml:space="preserve"> </w:t>
            </w:r>
            <w:r w:rsidR="00430E68" w:rsidRPr="00430E68">
              <w:rPr>
                <w:color w:val="000000"/>
                <w:szCs w:val="24"/>
                <w:lang w:val="en-US" w:eastAsia="en-US"/>
              </w:rPr>
              <w:t>Health Index</w:t>
            </w:r>
          </w:p>
        </w:tc>
        <w:tc>
          <w:tcPr>
            <w:tcW w:w="1530" w:type="dxa"/>
            <w:tcBorders>
              <w:top w:val="nil"/>
              <w:left w:val="nil"/>
              <w:bottom w:val="nil"/>
              <w:right w:val="nil"/>
            </w:tcBorders>
            <w:shd w:val="clear" w:color="auto" w:fill="auto"/>
            <w:vAlign w:val="center"/>
            <w:hideMark/>
          </w:tcPr>
          <w:p w14:paraId="50798D07"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eastAsia="en-US"/>
              </w:rPr>
              <w:t>0.04135344</w:t>
            </w:r>
          </w:p>
        </w:tc>
        <w:tc>
          <w:tcPr>
            <w:tcW w:w="902" w:type="dxa"/>
            <w:tcBorders>
              <w:top w:val="nil"/>
              <w:left w:val="nil"/>
              <w:bottom w:val="nil"/>
              <w:right w:val="nil"/>
            </w:tcBorders>
            <w:shd w:val="clear" w:color="auto" w:fill="auto"/>
            <w:vAlign w:val="center"/>
            <w:hideMark/>
          </w:tcPr>
          <w:p w14:paraId="62241963"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eastAsia="en-US"/>
              </w:rPr>
              <w:t>0.397</w:t>
            </w:r>
          </w:p>
        </w:tc>
        <w:tc>
          <w:tcPr>
            <w:tcW w:w="1533" w:type="dxa"/>
            <w:tcBorders>
              <w:top w:val="nil"/>
              <w:left w:val="nil"/>
              <w:bottom w:val="nil"/>
              <w:right w:val="nil"/>
            </w:tcBorders>
            <w:shd w:val="clear" w:color="auto" w:fill="auto"/>
            <w:vAlign w:val="center"/>
            <w:hideMark/>
          </w:tcPr>
          <w:p w14:paraId="1DEEDA16"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val="en-US" w:eastAsia="en-US"/>
              </w:rPr>
              <w:t>-0.1082</w:t>
            </w:r>
          </w:p>
        </w:tc>
        <w:tc>
          <w:tcPr>
            <w:tcW w:w="902" w:type="dxa"/>
            <w:tcBorders>
              <w:top w:val="nil"/>
              <w:left w:val="nil"/>
              <w:bottom w:val="nil"/>
              <w:right w:val="nil"/>
            </w:tcBorders>
            <w:shd w:val="clear" w:color="auto" w:fill="auto"/>
            <w:vAlign w:val="center"/>
            <w:hideMark/>
          </w:tcPr>
          <w:p w14:paraId="6F313FC7"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val="en-US" w:eastAsia="en-US"/>
              </w:rPr>
              <w:t>0.046</w:t>
            </w:r>
          </w:p>
        </w:tc>
      </w:tr>
      <w:tr w:rsidR="00C56FE2" w:rsidRPr="00C56FE2" w14:paraId="64558B78" w14:textId="77777777" w:rsidTr="00C56FE2">
        <w:trPr>
          <w:trHeight w:val="333"/>
        </w:trPr>
        <w:tc>
          <w:tcPr>
            <w:tcW w:w="4023" w:type="dxa"/>
            <w:tcBorders>
              <w:top w:val="nil"/>
              <w:left w:val="nil"/>
              <w:bottom w:val="nil"/>
              <w:right w:val="nil"/>
            </w:tcBorders>
            <w:shd w:val="clear" w:color="auto" w:fill="auto"/>
            <w:vAlign w:val="center"/>
            <w:hideMark/>
          </w:tcPr>
          <w:p w14:paraId="7C0AFD48" w14:textId="00696573" w:rsidR="00C56FE2" w:rsidRPr="00C56FE2" w:rsidRDefault="00C56FE2" w:rsidP="00C56FE2">
            <w:pPr>
              <w:widowControl/>
              <w:suppressAutoHyphens w:val="0"/>
              <w:rPr>
                <w:color w:val="000000"/>
                <w:szCs w:val="24"/>
                <w:lang w:val="en-US" w:eastAsia="en-US"/>
              </w:rPr>
            </w:pPr>
            <w:r w:rsidRPr="00C56FE2">
              <w:rPr>
                <w:color w:val="000000"/>
                <w:szCs w:val="24"/>
                <w:lang w:val="en-US" w:eastAsia="en-US"/>
              </w:rPr>
              <w:t>X</w:t>
            </w:r>
            <w:proofErr w:type="gramStart"/>
            <w:r w:rsidRPr="00C56FE2">
              <w:rPr>
                <w:color w:val="000000"/>
                <w:szCs w:val="24"/>
                <w:lang w:val="en-US" w:eastAsia="en-US"/>
              </w:rPr>
              <w:t>2 :</w:t>
            </w:r>
            <w:proofErr w:type="gramEnd"/>
            <w:r w:rsidRPr="00C56FE2">
              <w:rPr>
                <w:color w:val="000000"/>
                <w:szCs w:val="24"/>
                <w:lang w:val="en-US" w:eastAsia="en-US"/>
              </w:rPr>
              <w:t xml:space="preserve"> </w:t>
            </w:r>
            <w:r w:rsidR="00430E68" w:rsidRPr="00430E68">
              <w:rPr>
                <w:color w:val="000000"/>
                <w:szCs w:val="24"/>
                <w:lang w:val="en-US" w:eastAsia="en-US"/>
              </w:rPr>
              <w:t>Education Index</w:t>
            </w:r>
          </w:p>
        </w:tc>
        <w:tc>
          <w:tcPr>
            <w:tcW w:w="1530" w:type="dxa"/>
            <w:tcBorders>
              <w:top w:val="nil"/>
              <w:left w:val="nil"/>
              <w:bottom w:val="nil"/>
              <w:right w:val="nil"/>
            </w:tcBorders>
            <w:shd w:val="clear" w:color="auto" w:fill="auto"/>
            <w:vAlign w:val="center"/>
            <w:hideMark/>
          </w:tcPr>
          <w:p w14:paraId="4CA3A98B"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eastAsia="en-US"/>
              </w:rPr>
              <w:t>0.01258989</w:t>
            </w:r>
          </w:p>
        </w:tc>
        <w:tc>
          <w:tcPr>
            <w:tcW w:w="902" w:type="dxa"/>
            <w:tcBorders>
              <w:top w:val="nil"/>
              <w:left w:val="nil"/>
              <w:bottom w:val="nil"/>
              <w:right w:val="nil"/>
            </w:tcBorders>
            <w:shd w:val="clear" w:color="auto" w:fill="auto"/>
            <w:vAlign w:val="center"/>
            <w:hideMark/>
          </w:tcPr>
          <w:p w14:paraId="3DAC1309"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eastAsia="en-US"/>
              </w:rPr>
              <w:t>0.633</w:t>
            </w:r>
          </w:p>
        </w:tc>
        <w:tc>
          <w:tcPr>
            <w:tcW w:w="1533" w:type="dxa"/>
            <w:tcBorders>
              <w:top w:val="nil"/>
              <w:left w:val="nil"/>
              <w:bottom w:val="nil"/>
              <w:right w:val="nil"/>
            </w:tcBorders>
            <w:shd w:val="clear" w:color="auto" w:fill="auto"/>
            <w:vAlign w:val="center"/>
            <w:hideMark/>
          </w:tcPr>
          <w:p w14:paraId="0D631C6F"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val="en-US" w:eastAsia="en-US"/>
              </w:rPr>
              <w:t>0.01133</w:t>
            </w:r>
          </w:p>
        </w:tc>
        <w:tc>
          <w:tcPr>
            <w:tcW w:w="902" w:type="dxa"/>
            <w:tcBorders>
              <w:top w:val="nil"/>
              <w:left w:val="nil"/>
              <w:bottom w:val="nil"/>
              <w:right w:val="nil"/>
            </w:tcBorders>
            <w:shd w:val="clear" w:color="auto" w:fill="auto"/>
            <w:vAlign w:val="center"/>
            <w:hideMark/>
          </w:tcPr>
          <w:p w14:paraId="2E4691D6"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val="en-US" w:eastAsia="en-US"/>
              </w:rPr>
              <w:t>0.69</w:t>
            </w:r>
          </w:p>
        </w:tc>
      </w:tr>
      <w:tr w:rsidR="00C56FE2" w:rsidRPr="00C56FE2" w14:paraId="6261A3C4" w14:textId="77777777" w:rsidTr="00C56FE2">
        <w:trPr>
          <w:trHeight w:val="333"/>
        </w:trPr>
        <w:tc>
          <w:tcPr>
            <w:tcW w:w="4023" w:type="dxa"/>
            <w:tcBorders>
              <w:top w:val="nil"/>
              <w:left w:val="nil"/>
              <w:bottom w:val="nil"/>
              <w:right w:val="nil"/>
            </w:tcBorders>
            <w:shd w:val="clear" w:color="auto" w:fill="auto"/>
            <w:vAlign w:val="center"/>
            <w:hideMark/>
          </w:tcPr>
          <w:p w14:paraId="40D4546F" w14:textId="7A19C591" w:rsidR="00C56FE2" w:rsidRPr="00C56FE2" w:rsidRDefault="00C56FE2" w:rsidP="00C56FE2">
            <w:pPr>
              <w:widowControl/>
              <w:suppressAutoHyphens w:val="0"/>
              <w:rPr>
                <w:color w:val="000000"/>
                <w:szCs w:val="24"/>
                <w:lang w:val="en-US" w:eastAsia="en-US"/>
              </w:rPr>
            </w:pPr>
            <w:r w:rsidRPr="00C56FE2">
              <w:rPr>
                <w:color w:val="000000"/>
                <w:szCs w:val="24"/>
                <w:lang w:val="en-US" w:eastAsia="en-US"/>
              </w:rPr>
              <w:t>X</w:t>
            </w:r>
            <w:proofErr w:type="gramStart"/>
            <w:r w:rsidRPr="00C56FE2">
              <w:rPr>
                <w:color w:val="000000"/>
                <w:szCs w:val="24"/>
                <w:lang w:val="en-US" w:eastAsia="en-US"/>
              </w:rPr>
              <w:t>3 :</w:t>
            </w:r>
            <w:proofErr w:type="gramEnd"/>
            <w:r w:rsidRPr="00C56FE2">
              <w:rPr>
                <w:color w:val="000000"/>
                <w:szCs w:val="24"/>
                <w:lang w:val="en-US" w:eastAsia="en-US"/>
              </w:rPr>
              <w:t xml:space="preserve"> </w:t>
            </w:r>
            <w:r w:rsidR="00430E68" w:rsidRPr="00430E68">
              <w:rPr>
                <w:color w:val="000000"/>
                <w:szCs w:val="24"/>
                <w:lang w:val="en-US" w:eastAsia="en-US"/>
              </w:rPr>
              <w:t>Poverty Severity Index</w:t>
            </w:r>
          </w:p>
        </w:tc>
        <w:tc>
          <w:tcPr>
            <w:tcW w:w="1530" w:type="dxa"/>
            <w:tcBorders>
              <w:top w:val="nil"/>
              <w:left w:val="nil"/>
              <w:bottom w:val="nil"/>
              <w:right w:val="nil"/>
            </w:tcBorders>
            <w:shd w:val="clear" w:color="auto" w:fill="auto"/>
            <w:vAlign w:val="center"/>
            <w:hideMark/>
          </w:tcPr>
          <w:p w14:paraId="2CB7F7FF"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eastAsia="en-US"/>
              </w:rPr>
              <w:t>-18.467509</w:t>
            </w:r>
          </w:p>
        </w:tc>
        <w:tc>
          <w:tcPr>
            <w:tcW w:w="902" w:type="dxa"/>
            <w:tcBorders>
              <w:top w:val="nil"/>
              <w:left w:val="nil"/>
              <w:bottom w:val="nil"/>
              <w:right w:val="nil"/>
            </w:tcBorders>
            <w:shd w:val="clear" w:color="auto" w:fill="auto"/>
            <w:vAlign w:val="center"/>
            <w:hideMark/>
          </w:tcPr>
          <w:p w14:paraId="28B1CB07"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val="en-US" w:eastAsia="en-US"/>
              </w:rPr>
              <w:t>0</w:t>
            </w:r>
          </w:p>
        </w:tc>
        <w:tc>
          <w:tcPr>
            <w:tcW w:w="1533" w:type="dxa"/>
            <w:tcBorders>
              <w:top w:val="nil"/>
              <w:left w:val="nil"/>
              <w:bottom w:val="nil"/>
              <w:right w:val="nil"/>
            </w:tcBorders>
            <w:shd w:val="clear" w:color="auto" w:fill="auto"/>
            <w:vAlign w:val="center"/>
            <w:hideMark/>
          </w:tcPr>
          <w:p w14:paraId="47C699C5"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val="en-US" w:eastAsia="en-US"/>
              </w:rPr>
              <w:t>-20.8628</w:t>
            </w:r>
          </w:p>
        </w:tc>
        <w:tc>
          <w:tcPr>
            <w:tcW w:w="902" w:type="dxa"/>
            <w:tcBorders>
              <w:top w:val="nil"/>
              <w:left w:val="nil"/>
              <w:bottom w:val="nil"/>
              <w:right w:val="nil"/>
            </w:tcBorders>
            <w:shd w:val="clear" w:color="auto" w:fill="auto"/>
            <w:vAlign w:val="center"/>
            <w:hideMark/>
          </w:tcPr>
          <w:p w14:paraId="2905E652"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val="en-US" w:eastAsia="en-US"/>
              </w:rPr>
              <w:t>0</w:t>
            </w:r>
          </w:p>
        </w:tc>
      </w:tr>
      <w:tr w:rsidR="00C56FE2" w:rsidRPr="00C56FE2" w14:paraId="4A565465" w14:textId="77777777" w:rsidTr="00C56FE2">
        <w:trPr>
          <w:trHeight w:val="333"/>
        </w:trPr>
        <w:tc>
          <w:tcPr>
            <w:tcW w:w="4023" w:type="dxa"/>
            <w:tcBorders>
              <w:top w:val="nil"/>
              <w:left w:val="nil"/>
              <w:bottom w:val="nil"/>
              <w:right w:val="nil"/>
            </w:tcBorders>
            <w:shd w:val="clear" w:color="auto" w:fill="auto"/>
            <w:vAlign w:val="center"/>
            <w:hideMark/>
          </w:tcPr>
          <w:p w14:paraId="56D47716" w14:textId="175A2318" w:rsidR="00C56FE2" w:rsidRPr="00C56FE2" w:rsidRDefault="00C56FE2" w:rsidP="00C56FE2">
            <w:pPr>
              <w:widowControl/>
              <w:suppressAutoHyphens w:val="0"/>
              <w:rPr>
                <w:color w:val="000000"/>
                <w:szCs w:val="24"/>
                <w:lang w:val="en-US" w:eastAsia="en-US"/>
              </w:rPr>
            </w:pPr>
            <w:r w:rsidRPr="00C56FE2">
              <w:rPr>
                <w:color w:val="000000"/>
                <w:szCs w:val="24"/>
                <w:lang w:val="en-US" w:eastAsia="en-US"/>
              </w:rPr>
              <w:t>X</w:t>
            </w:r>
            <w:proofErr w:type="gramStart"/>
            <w:r w:rsidRPr="00C56FE2">
              <w:rPr>
                <w:color w:val="000000"/>
                <w:szCs w:val="24"/>
                <w:lang w:val="en-US" w:eastAsia="en-US"/>
              </w:rPr>
              <w:t>4 :</w:t>
            </w:r>
            <w:proofErr w:type="gramEnd"/>
            <w:r w:rsidRPr="00C56FE2">
              <w:rPr>
                <w:color w:val="000000"/>
                <w:szCs w:val="24"/>
                <w:lang w:val="en-US" w:eastAsia="en-US"/>
              </w:rPr>
              <w:t xml:space="preserve"> </w:t>
            </w:r>
            <w:r w:rsidR="00430E68" w:rsidRPr="00430E68">
              <w:rPr>
                <w:color w:val="000000"/>
                <w:szCs w:val="24"/>
                <w:lang w:val="en-US" w:eastAsia="en-US"/>
              </w:rPr>
              <w:t>Poverty Depth Index</w:t>
            </w:r>
          </w:p>
        </w:tc>
        <w:tc>
          <w:tcPr>
            <w:tcW w:w="1530" w:type="dxa"/>
            <w:tcBorders>
              <w:top w:val="nil"/>
              <w:left w:val="nil"/>
              <w:bottom w:val="nil"/>
              <w:right w:val="nil"/>
            </w:tcBorders>
            <w:shd w:val="clear" w:color="auto" w:fill="auto"/>
            <w:vAlign w:val="center"/>
            <w:hideMark/>
          </w:tcPr>
          <w:p w14:paraId="2FE95B83"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eastAsia="en-US"/>
              </w:rPr>
              <w:t>9.65656459</w:t>
            </w:r>
          </w:p>
        </w:tc>
        <w:tc>
          <w:tcPr>
            <w:tcW w:w="902" w:type="dxa"/>
            <w:tcBorders>
              <w:top w:val="nil"/>
              <w:left w:val="nil"/>
              <w:bottom w:val="nil"/>
              <w:right w:val="nil"/>
            </w:tcBorders>
            <w:shd w:val="clear" w:color="auto" w:fill="auto"/>
            <w:vAlign w:val="center"/>
            <w:hideMark/>
          </w:tcPr>
          <w:p w14:paraId="2668863C"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val="en-US" w:eastAsia="en-US"/>
              </w:rPr>
              <w:t>0</w:t>
            </w:r>
          </w:p>
        </w:tc>
        <w:tc>
          <w:tcPr>
            <w:tcW w:w="1533" w:type="dxa"/>
            <w:tcBorders>
              <w:top w:val="nil"/>
              <w:left w:val="nil"/>
              <w:bottom w:val="nil"/>
              <w:right w:val="nil"/>
            </w:tcBorders>
            <w:shd w:val="clear" w:color="auto" w:fill="auto"/>
            <w:vAlign w:val="center"/>
            <w:hideMark/>
          </w:tcPr>
          <w:p w14:paraId="12F276E1"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val="en-US" w:eastAsia="en-US"/>
              </w:rPr>
              <w:t>10.1408</w:t>
            </w:r>
          </w:p>
        </w:tc>
        <w:tc>
          <w:tcPr>
            <w:tcW w:w="902" w:type="dxa"/>
            <w:tcBorders>
              <w:top w:val="nil"/>
              <w:left w:val="nil"/>
              <w:bottom w:val="nil"/>
              <w:right w:val="nil"/>
            </w:tcBorders>
            <w:shd w:val="clear" w:color="auto" w:fill="auto"/>
            <w:vAlign w:val="center"/>
            <w:hideMark/>
          </w:tcPr>
          <w:p w14:paraId="7AC7495C"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val="en-US" w:eastAsia="en-US"/>
              </w:rPr>
              <w:t>0</w:t>
            </w:r>
          </w:p>
        </w:tc>
      </w:tr>
      <w:tr w:rsidR="00C56FE2" w:rsidRPr="00C56FE2" w14:paraId="7319392B" w14:textId="77777777" w:rsidTr="00C56FE2">
        <w:trPr>
          <w:trHeight w:val="333"/>
        </w:trPr>
        <w:tc>
          <w:tcPr>
            <w:tcW w:w="4023" w:type="dxa"/>
            <w:tcBorders>
              <w:top w:val="nil"/>
              <w:left w:val="nil"/>
              <w:bottom w:val="nil"/>
              <w:right w:val="nil"/>
            </w:tcBorders>
            <w:shd w:val="clear" w:color="auto" w:fill="auto"/>
            <w:vAlign w:val="center"/>
            <w:hideMark/>
          </w:tcPr>
          <w:p w14:paraId="6CF077D6" w14:textId="4532D7DA" w:rsidR="00C56FE2" w:rsidRPr="00C56FE2" w:rsidRDefault="00C56FE2" w:rsidP="00C56FE2">
            <w:pPr>
              <w:widowControl/>
              <w:suppressAutoHyphens w:val="0"/>
              <w:rPr>
                <w:color w:val="000000"/>
                <w:szCs w:val="24"/>
                <w:lang w:val="en-US" w:eastAsia="en-US"/>
              </w:rPr>
            </w:pPr>
            <w:r w:rsidRPr="00C56FE2">
              <w:rPr>
                <w:color w:val="000000"/>
                <w:szCs w:val="24"/>
                <w:lang w:val="en-US" w:eastAsia="en-US"/>
              </w:rPr>
              <w:t>X</w:t>
            </w:r>
            <w:proofErr w:type="gramStart"/>
            <w:r w:rsidRPr="00C56FE2">
              <w:rPr>
                <w:color w:val="000000"/>
                <w:szCs w:val="24"/>
                <w:lang w:val="en-US" w:eastAsia="en-US"/>
              </w:rPr>
              <w:t>5 :</w:t>
            </w:r>
            <w:proofErr w:type="gramEnd"/>
            <w:r w:rsidRPr="00C56FE2">
              <w:rPr>
                <w:color w:val="000000"/>
                <w:szCs w:val="24"/>
                <w:lang w:val="en-US" w:eastAsia="en-US"/>
              </w:rPr>
              <w:t xml:space="preserve"> </w:t>
            </w:r>
            <w:r w:rsidR="00430E68" w:rsidRPr="00430E68">
              <w:rPr>
                <w:color w:val="000000"/>
                <w:szCs w:val="24"/>
                <w:lang w:val="en-US" w:eastAsia="en-US"/>
              </w:rPr>
              <w:t>Human Development Index</w:t>
            </w:r>
          </w:p>
        </w:tc>
        <w:tc>
          <w:tcPr>
            <w:tcW w:w="1530" w:type="dxa"/>
            <w:tcBorders>
              <w:top w:val="nil"/>
              <w:left w:val="nil"/>
              <w:bottom w:val="nil"/>
              <w:right w:val="nil"/>
            </w:tcBorders>
            <w:shd w:val="clear" w:color="auto" w:fill="auto"/>
            <w:vAlign w:val="center"/>
            <w:hideMark/>
          </w:tcPr>
          <w:p w14:paraId="60324214"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eastAsia="en-US"/>
              </w:rPr>
              <w:t>-0.1699437</w:t>
            </w:r>
          </w:p>
        </w:tc>
        <w:tc>
          <w:tcPr>
            <w:tcW w:w="902" w:type="dxa"/>
            <w:tcBorders>
              <w:top w:val="nil"/>
              <w:left w:val="nil"/>
              <w:bottom w:val="nil"/>
              <w:right w:val="nil"/>
            </w:tcBorders>
            <w:shd w:val="clear" w:color="auto" w:fill="auto"/>
            <w:vAlign w:val="center"/>
            <w:hideMark/>
          </w:tcPr>
          <w:p w14:paraId="031DE47E"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eastAsia="en-US"/>
              </w:rPr>
              <w:t>0.005</w:t>
            </w:r>
          </w:p>
        </w:tc>
        <w:tc>
          <w:tcPr>
            <w:tcW w:w="1533" w:type="dxa"/>
            <w:tcBorders>
              <w:top w:val="nil"/>
              <w:left w:val="nil"/>
              <w:bottom w:val="nil"/>
              <w:right w:val="nil"/>
            </w:tcBorders>
            <w:shd w:val="clear" w:color="auto" w:fill="auto"/>
            <w:vAlign w:val="center"/>
            <w:hideMark/>
          </w:tcPr>
          <w:p w14:paraId="2CD3667A"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val="en-US" w:eastAsia="en-US"/>
              </w:rPr>
              <w:t>-0.07806</w:t>
            </w:r>
          </w:p>
        </w:tc>
        <w:tc>
          <w:tcPr>
            <w:tcW w:w="902" w:type="dxa"/>
            <w:tcBorders>
              <w:top w:val="nil"/>
              <w:left w:val="nil"/>
              <w:bottom w:val="nil"/>
              <w:right w:val="nil"/>
            </w:tcBorders>
            <w:shd w:val="clear" w:color="auto" w:fill="auto"/>
            <w:vAlign w:val="center"/>
            <w:hideMark/>
          </w:tcPr>
          <w:p w14:paraId="450F32B6"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val="en-US" w:eastAsia="en-US"/>
              </w:rPr>
              <w:t>0.156</w:t>
            </w:r>
          </w:p>
        </w:tc>
      </w:tr>
      <w:tr w:rsidR="00C56FE2" w:rsidRPr="00C56FE2" w14:paraId="78C4DD4F" w14:textId="77777777" w:rsidTr="00C56FE2">
        <w:trPr>
          <w:trHeight w:val="339"/>
        </w:trPr>
        <w:tc>
          <w:tcPr>
            <w:tcW w:w="4023" w:type="dxa"/>
            <w:tcBorders>
              <w:top w:val="nil"/>
              <w:left w:val="nil"/>
              <w:bottom w:val="single" w:sz="8" w:space="0" w:color="auto"/>
              <w:right w:val="nil"/>
            </w:tcBorders>
            <w:shd w:val="clear" w:color="auto" w:fill="auto"/>
            <w:vAlign w:val="center"/>
            <w:hideMark/>
          </w:tcPr>
          <w:p w14:paraId="29B32AA5" w14:textId="03E658D9" w:rsidR="00C56FE2" w:rsidRPr="00C56FE2" w:rsidRDefault="00C56FE2" w:rsidP="00C56FE2">
            <w:pPr>
              <w:widowControl/>
              <w:suppressAutoHyphens w:val="0"/>
              <w:rPr>
                <w:color w:val="000000"/>
                <w:szCs w:val="24"/>
                <w:lang w:val="en-US" w:eastAsia="en-US"/>
              </w:rPr>
            </w:pPr>
            <w:r w:rsidRPr="00C56FE2">
              <w:rPr>
                <w:color w:val="000000"/>
                <w:szCs w:val="24"/>
                <w:lang w:val="en-US" w:eastAsia="en-US"/>
              </w:rPr>
              <w:t>X</w:t>
            </w:r>
            <w:proofErr w:type="gramStart"/>
            <w:r w:rsidRPr="00C56FE2">
              <w:rPr>
                <w:color w:val="000000"/>
                <w:szCs w:val="24"/>
                <w:lang w:val="en-US" w:eastAsia="en-US"/>
              </w:rPr>
              <w:t>6 :</w:t>
            </w:r>
            <w:proofErr w:type="gramEnd"/>
            <w:r w:rsidRPr="00C56FE2">
              <w:rPr>
                <w:color w:val="000000"/>
                <w:szCs w:val="24"/>
                <w:lang w:val="en-US" w:eastAsia="en-US"/>
              </w:rPr>
              <w:t xml:space="preserve"> </w:t>
            </w:r>
            <w:r w:rsidR="00430E68" w:rsidRPr="00430E68">
              <w:rPr>
                <w:color w:val="000000"/>
                <w:szCs w:val="24"/>
                <w:lang w:val="en-US" w:eastAsia="en-US"/>
              </w:rPr>
              <w:t>Poverty Line Figure</w:t>
            </w:r>
          </w:p>
        </w:tc>
        <w:tc>
          <w:tcPr>
            <w:tcW w:w="1530" w:type="dxa"/>
            <w:tcBorders>
              <w:top w:val="nil"/>
              <w:left w:val="nil"/>
              <w:bottom w:val="single" w:sz="8" w:space="0" w:color="auto"/>
              <w:right w:val="nil"/>
            </w:tcBorders>
            <w:shd w:val="clear" w:color="auto" w:fill="auto"/>
            <w:vAlign w:val="center"/>
            <w:hideMark/>
          </w:tcPr>
          <w:p w14:paraId="5977D7E1"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eastAsia="en-US"/>
              </w:rPr>
              <w:t>2.24E-06</w:t>
            </w:r>
          </w:p>
        </w:tc>
        <w:tc>
          <w:tcPr>
            <w:tcW w:w="902" w:type="dxa"/>
            <w:tcBorders>
              <w:top w:val="nil"/>
              <w:left w:val="nil"/>
              <w:bottom w:val="single" w:sz="8" w:space="0" w:color="auto"/>
              <w:right w:val="nil"/>
            </w:tcBorders>
            <w:shd w:val="clear" w:color="auto" w:fill="auto"/>
            <w:vAlign w:val="center"/>
            <w:hideMark/>
          </w:tcPr>
          <w:p w14:paraId="65A1A7B4"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eastAsia="en-US"/>
              </w:rPr>
              <w:t>0.028</w:t>
            </w:r>
          </w:p>
        </w:tc>
        <w:tc>
          <w:tcPr>
            <w:tcW w:w="1533" w:type="dxa"/>
            <w:tcBorders>
              <w:top w:val="nil"/>
              <w:left w:val="nil"/>
              <w:bottom w:val="single" w:sz="8" w:space="0" w:color="auto"/>
              <w:right w:val="nil"/>
            </w:tcBorders>
            <w:shd w:val="clear" w:color="auto" w:fill="auto"/>
            <w:vAlign w:val="center"/>
            <w:hideMark/>
          </w:tcPr>
          <w:p w14:paraId="05ABA3D9"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val="en-US" w:eastAsia="en-US"/>
              </w:rPr>
              <w:t>3.31E-07</w:t>
            </w:r>
          </w:p>
        </w:tc>
        <w:tc>
          <w:tcPr>
            <w:tcW w:w="902" w:type="dxa"/>
            <w:tcBorders>
              <w:top w:val="nil"/>
              <w:left w:val="nil"/>
              <w:bottom w:val="single" w:sz="8" w:space="0" w:color="auto"/>
              <w:right w:val="nil"/>
            </w:tcBorders>
            <w:shd w:val="clear" w:color="auto" w:fill="auto"/>
            <w:vAlign w:val="center"/>
            <w:hideMark/>
          </w:tcPr>
          <w:p w14:paraId="24B96E30"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val="en-US" w:eastAsia="en-US"/>
              </w:rPr>
              <w:t>0.716</w:t>
            </w:r>
          </w:p>
        </w:tc>
      </w:tr>
      <w:tr w:rsidR="00C56FE2" w:rsidRPr="00C56FE2" w14:paraId="6006ED53" w14:textId="77777777" w:rsidTr="00C56FE2">
        <w:trPr>
          <w:trHeight w:val="339"/>
        </w:trPr>
        <w:tc>
          <w:tcPr>
            <w:tcW w:w="4023" w:type="dxa"/>
            <w:tcBorders>
              <w:top w:val="nil"/>
              <w:left w:val="nil"/>
              <w:bottom w:val="single" w:sz="8" w:space="0" w:color="auto"/>
              <w:right w:val="nil"/>
            </w:tcBorders>
            <w:shd w:val="clear" w:color="auto" w:fill="auto"/>
            <w:vAlign w:val="center"/>
            <w:hideMark/>
          </w:tcPr>
          <w:p w14:paraId="336B108B" w14:textId="77777777" w:rsidR="00C56FE2" w:rsidRPr="00C56FE2" w:rsidRDefault="00C56FE2" w:rsidP="00C56FE2">
            <w:pPr>
              <w:widowControl/>
              <w:suppressAutoHyphens w:val="0"/>
              <w:jc w:val="center"/>
              <w:rPr>
                <w:color w:val="000000"/>
                <w:szCs w:val="24"/>
                <w:lang w:val="en-US" w:eastAsia="en-US"/>
              </w:rPr>
            </w:pPr>
            <w:proofErr w:type="spellStart"/>
            <w:r w:rsidRPr="00C56FE2">
              <w:rPr>
                <w:color w:val="000000"/>
                <w:szCs w:val="24"/>
                <w:lang w:val="en-US" w:eastAsia="en-US"/>
              </w:rPr>
              <w:t>Rsquared</w:t>
            </w:r>
            <w:proofErr w:type="spellEnd"/>
          </w:p>
        </w:tc>
        <w:tc>
          <w:tcPr>
            <w:tcW w:w="2433" w:type="dxa"/>
            <w:gridSpan w:val="2"/>
            <w:tcBorders>
              <w:top w:val="single" w:sz="8" w:space="0" w:color="auto"/>
              <w:left w:val="nil"/>
              <w:bottom w:val="single" w:sz="8" w:space="0" w:color="auto"/>
              <w:right w:val="nil"/>
            </w:tcBorders>
            <w:shd w:val="clear" w:color="auto" w:fill="auto"/>
            <w:vAlign w:val="center"/>
            <w:hideMark/>
          </w:tcPr>
          <w:p w14:paraId="2D666D41"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eastAsia="en-US"/>
              </w:rPr>
              <w:t>0.934400867</w:t>
            </w:r>
          </w:p>
        </w:tc>
        <w:tc>
          <w:tcPr>
            <w:tcW w:w="2436" w:type="dxa"/>
            <w:gridSpan w:val="2"/>
            <w:tcBorders>
              <w:top w:val="single" w:sz="8" w:space="0" w:color="auto"/>
              <w:left w:val="nil"/>
              <w:bottom w:val="single" w:sz="8" w:space="0" w:color="auto"/>
              <w:right w:val="nil"/>
            </w:tcBorders>
            <w:shd w:val="clear" w:color="auto" w:fill="auto"/>
            <w:vAlign w:val="center"/>
            <w:hideMark/>
          </w:tcPr>
          <w:p w14:paraId="4D7A1866" w14:textId="77777777" w:rsidR="00C56FE2" w:rsidRPr="00C56FE2" w:rsidRDefault="00C56FE2" w:rsidP="00C56FE2">
            <w:pPr>
              <w:widowControl/>
              <w:suppressAutoHyphens w:val="0"/>
              <w:jc w:val="center"/>
              <w:rPr>
                <w:color w:val="000000"/>
                <w:szCs w:val="24"/>
                <w:lang w:val="en-US" w:eastAsia="en-US"/>
              </w:rPr>
            </w:pPr>
            <w:r w:rsidRPr="00C56FE2">
              <w:rPr>
                <w:color w:val="000000"/>
                <w:szCs w:val="24"/>
                <w:lang w:eastAsia="en-US"/>
              </w:rPr>
              <w:t>0.956232755</w:t>
            </w:r>
          </w:p>
        </w:tc>
      </w:tr>
    </w:tbl>
    <w:p w14:paraId="1DC27A1C" w14:textId="77777777" w:rsidR="0062424C" w:rsidRDefault="0062424C" w:rsidP="0062424C">
      <w:pPr>
        <w:jc w:val="both"/>
        <w:rPr>
          <w:b/>
          <w:szCs w:val="24"/>
          <w:lang w:val="en-US" w:eastAsia="tr-TR"/>
        </w:rPr>
      </w:pPr>
    </w:p>
    <w:p w14:paraId="1188E32B" w14:textId="77777777" w:rsidR="007615CA" w:rsidRDefault="007615CA" w:rsidP="007615CA">
      <w:pPr>
        <w:jc w:val="both"/>
        <w:rPr>
          <w:szCs w:val="24"/>
          <w:lang w:val="en-US"/>
        </w:rPr>
      </w:pPr>
    </w:p>
    <w:p w14:paraId="51256B23" w14:textId="25F70BB5" w:rsidR="007615CA" w:rsidRDefault="007615CA" w:rsidP="007615CA">
      <w:pPr>
        <w:jc w:val="both"/>
        <w:rPr>
          <w:szCs w:val="24"/>
          <w:lang w:val="en-US"/>
        </w:rPr>
      </w:pPr>
      <w:r w:rsidRPr="00A36B95">
        <w:rPr>
          <w:b/>
          <w:szCs w:val="24"/>
          <w:lang w:val="en-US" w:eastAsia="tr-TR"/>
        </w:rPr>
        <w:t>References</w:t>
      </w:r>
      <w:r>
        <w:rPr>
          <w:szCs w:val="24"/>
          <w:lang w:val="en-US"/>
        </w:rPr>
        <w:t>:</w:t>
      </w:r>
    </w:p>
    <w:p w14:paraId="238BF696" w14:textId="77777777" w:rsidR="007615CA" w:rsidRPr="007615CA" w:rsidRDefault="007615CA" w:rsidP="007615CA">
      <w:pPr>
        <w:jc w:val="both"/>
        <w:rPr>
          <w:sz w:val="22"/>
          <w:szCs w:val="22"/>
        </w:rPr>
      </w:pPr>
      <w:r w:rsidRPr="007615CA">
        <w:rPr>
          <w:sz w:val="22"/>
          <w:szCs w:val="22"/>
          <w:lang w:val="en-US"/>
        </w:rPr>
        <w:t xml:space="preserve">[1] </w:t>
      </w:r>
      <w:r w:rsidRPr="007615CA">
        <w:rPr>
          <w:sz w:val="22"/>
          <w:szCs w:val="22"/>
        </w:rPr>
        <w:t xml:space="preserve">BRUNSDON, C., A. S. FOTHERINGHAM &amp; M. E. CHARLTON (1996), </w:t>
      </w:r>
      <w:proofErr w:type="spellStart"/>
      <w:r w:rsidRPr="007615CA">
        <w:rPr>
          <w:sz w:val="22"/>
          <w:szCs w:val="22"/>
        </w:rPr>
        <w:t>Geographically</w:t>
      </w:r>
      <w:proofErr w:type="spellEnd"/>
      <w:r w:rsidRPr="007615CA">
        <w:rPr>
          <w:sz w:val="22"/>
          <w:szCs w:val="22"/>
        </w:rPr>
        <w:t xml:space="preserve"> </w:t>
      </w:r>
      <w:proofErr w:type="spellStart"/>
      <w:r w:rsidRPr="007615CA">
        <w:rPr>
          <w:sz w:val="22"/>
          <w:szCs w:val="22"/>
        </w:rPr>
        <w:t>Weighted</w:t>
      </w:r>
      <w:proofErr w:type="spellEnd"/>
      <w:r w:rsidRPr="007615CA">
        <w:rPr>
          <w:sz w:val="22"/>
          <w:szCs w:val="22"/>
        </w:rPr>
        <w:t xml:space="preserve"> </w:t>
      </w:r>
      <w:proofErr w:type="spellStart"/>
      <w:r w:rsidRPr="007615CA">
        <w:rPr>
          <w:sz w:val="22"/>
          <w:szCs w:val="22"/>
        </w:rPr>
        <w:t>Regression</w:t>
      </w:r>
      <w:proofErr w:type="spellEnd"/>
      <w:r w:rsidRPr="007615CA">
        <w:rPr>
          <w:sz w:val="22"/>
          <w:szCs w:val="22"/>
        </w:rPr>
        <w:t xml:space="preserve">: A </w:t>
      </w:r>
      <w:proofErr w:type="spellStart"/>
      <w:r w:rsidRPr="007615CA">
        <w:rPr>
          <w:sz w:val="22"/>
          <w:szCs w:val="22"/>
        </w:rPr>
        <w:t>Method</w:t>
      </w:r>
      <w:proofErr w:type="spellEnd"/>
      <w:r w:rsidRPr="007615CA">
        <w:rPr>
          <w:sz w:val="22"/>
          <w:szCs w:val="22"/>
        </w:rPr>
        <w:t xml:space="preserve"> </w:t>
      </w:r>
      <w:proofErr w:type="spellStart"/>
      <w:r w:rsidRPr="007615CA">
        <w:rPr>
          <w:sz w:val="22"/>
          <w:szCs w:val="22"/>
        </w:rPr>
        <w:t>for</w:t>
      </w:r>
      <w:proofErr w:type="spellEnd"/>
      <w:r w:rsidRPr="007615CA">
        <w:rPr>
          <w:sz w:val="22"/>
          <w:szCs w:val="22"/>
        </w:rPr>
        <w:t xml:space="preserve"> </w:t>
      </w:r>
      <w:proofErr w:type="spellStart"/>
      <w:r w:rsidRPr="007615CA">
        <w:rPr>
          <w:sz w:val="22"/>
          <w:szCs w:val="22"/>
        </w:rPr>
        <w:t>Exploring</w:t>
      </w:r>
      <w:proofErr w:type="spellEnd"/>
      <w:r w:rsidRPr="007615CA">
        <w:rPr>
          <w:sz w:val="22"/>
          <w:szCs w:val="22"/>
        </w:rPr>
        <w:t xml:space="preserve"> </w:t>
      </w:r>
      <w:proofErr w:type="spellStart"/>
      <w:r w:rsidRPr="007615CA">
        <w:rPr>
          <w:sz w:val="22"/>
          <w:szCs w:val="22"/>
        </w:rPr>
        <w:t>Spatial</w:t>
      </w:r>
      <w:proofErr w:type="spellEnd"/>
      <w:r w:rsidRPr="007615CA">
        <w:rPr>
          <w:sz w:val="22"/>
          <w:szCs w:val="22"/>
        </w:rPr>
        <w:t xml:space="preserve"> </w:t>
      </w:r>
      <w:proofErr w:type="spellStart"/>
      <w:r w:rsidRPr="007615CA">
        <w:rPr>
          <w:sz w:val="22"/>
          <w:szCs w:val="22"/>
        </w:rPr>
        <w:t>Nonstationarity</w:t>
      </w:r>
      <w:proofErr w:type="spellEnd"/>
      <w:r w:rsidRPr="007615CA">
        <w:rPr>
          <w:sz w:val="22"/>
          <w:szCs w:val="22"/>
        </w:rPr>
        <w:t xml:space="preserve">. </w:t>
      </w:r>
      <w:proofErr w:type="spellStart"/>
      <w:r w:rsidRPr="007615CA">
        <w:rPr>
          <w:sz w:val="22"/>
          <w:szCs w:val="22"/>
        </w:rPr>
        <w:t>Geographical</w:t>
      </w:r>
      <w:proofErr w:type="spellEnd"/>
      <w:r w:rsidRPr="007615CA">
        <w:rPr>
          <w:sz w:val="22"/>
          <w:szCs w:val="22"/>
        </w:rPr>
        <w:t xml:space="preserve"> </w:t>
      </w:r>
      <w:proofErr w:type="spellStart"/>
      <w:r w:rsidRPr="007615CA">
        <w:rPr>
          <w:sz w:val="22"/>
          <w:szCs w:val="22"/>
        </w:rPr>
        <w:t>Analysis</w:t>
      </w:r>
      <w:proofErr w:type="spellEnd"/>
      <w:r w:rsidRPr="007615CA">
        <w:rPr>
          <w:sz w:val="22"/>
          <w:szCs w:val="22"/>
        </w:rPr>
        <w:t xml:space="preserve"> 28, pp. 281–298. </w:t>
      </w:r>
    </w:p>
    <w:p w14:paraId="4B7F8CF1" w14:textId="77777777" w:rsidR="007615CA" w:rsidRPr="007615CA" w:rsidRDefault="007615CA" w:rsidP="007615CA">
      <w:pPr>
        <w:jc w:val="both"/>
        <w:rPr>
          <w:sz w:val="22"/>
          <w:szCs w:val="22"/>
        </w:rPr>
      </w:pPr>
      <w:r w:rsidRPr="007615CA">
        <w:rPr>
          <w:sz w:val="22"/>
          <w:szCs w:val="22"/>
        </w:rPr>
        <w:t xml:space="preserve">[2] CAI, R., D. YU &amp; M. OPPENHEIMER (2012), </w:t>
      </w:r>
      <w:proofErr w:type="spellStart"/>
      <w:r w:rsidRPr="007615CA">
        <w:rPr>
          <w:sz w:val="22"/>
          <w:szCs w:val="22"/>
        </w:rPr>
        <w:t>Estimating</w:t>
      </w:r>
      <w:proofErr w:type="spellEnd"/>
      <w:r w:rsidRPr="007615CA">
        <w:rPr>
          <w:sz w:val="22"/>
          <w:szCs w:val="22"/>
        </w:rPr>
        <w:t xml:space="preserve"> </w:t>
      </w:r>
      <w:proofErr w:type="spellStart"/>
      <w:r w:rsidRPr="007615CA">
        <w:rPr>
          <w:sz w:val="22"/>
          <w:szCs w:val="22"/>
        </w:rPr>
        <w:t>the</w:t>
      </w:r>
      <w:proofErr w:type="spellEnd"/>
      <w:r w:rsidRPr="007615CA">
        <w:rPr>
          <w:sz w:val="22"/>
          <w:szCs w:val="22"/>
        </w:rPr>
        <w:t xml:space="preserve"> </w:t>
      </w:r>
      <w:proofErr w:type="spellStart"/>
      <w:r w:rsidRPr="007615CA">
        <w:rPr>
          <w:sz w:val="22"/>
          <w:szCs w:val="22"/>
        </w:rPr>
        <w:t>Effects</w:t>
      </w:r>
      <w:proofErr w:type="spellEnd"/>
      <w:r w:rsidRPr="007615CA">
        <w:rPr>
          <w:sz w:val="22"/>
          <w:szCs w:val="22"/>
        </w:rPr>
        <w:t xml:space="preserve"> </w:t>
      </w:r>
      <w:proofErr w:type="spellStart"/>
      <w:r w:rsidRPr="007615CA">
        <w:rPr>
          <w:sz w:val="22"/>
          <w:szCs w:val="22"/>
        </w:rPr>
        <w:t>of</w:t>
      </w:r>
      <w:proofErr w:type="spellEnd"/>
      <w:r w:rsidRPr="007615CA">
        <w:rPr>
          <w:sz w:val="22"/>
          <w:szCs w:val="22"/>
        </w:rPr>
        <w:t xml:space="preserve"> </w:t>
      </w:r>
      <w:proofErr w:type="spellStart"/>
      <w:r w:rsidRPr="007615CA">
        <w:rPr>
          <w:sz w:val="22"/>
          <w:szCs w:val="22"/>
        </w:rPr>
        <w:t>Weather</w:t>
      </w:r>
      <w:proofErr w:type="spellEnd"/>
      <w:r w:rsidRPr="007615CA">
        <w:rPr>
          <w:sz w:val="22"/>
          <w:szCs w:val="22"/>
        </w:rPr>
        <w:t xml:space="preserve"> </w:t>
      </w:r>
      <w:proofErr w:type="spellStart"/>
      <w:r w:rsidRPr="007615CA">
        <w:rPr>
          <w:sz w:val="22"/>
          <w:szCs w:val="22"/>
        </w:rPr>
        <w:t>Variations</w:t>
      </w:r>
      <w:proofErr w:type="spellEnd"/>
      <w:r w:rsidRPr="007615CA">
        <w:rPr>
          <w:sz w:val="22"/>
          <w:szCs w:val="22"/>
        </w:rPr>
        <w:t xml:space="preserve"> </w:t>
      </w:r>
      <w:proofErr w:type="spellStart"/>
      <w:r w:rsidRPr="007615CA">
        <w:rPr>
          <w:sz w:val="22"/>
          <w:szCs w:val="22"/>
        </w:rPr>
        <w:t>on</w:t>
      </w:r>
      <w:proofErr w:type="spellEnd"/>
      <w:r w:rsidRPr="007615CA">
        <w:rPr>
          <w:sz w:val="22"/>
          <w:szCs w:val="22"/>
        </w:rPr>
        <w:t xml:space="preserve"> </w:t>
      </w:r>
      <w:proofErr w:type="spellStart"/>
      <w:r w:rsidRPr="007615CA">
        <w:rPr>
          <w:sz w:val="22"/>
          <w:szCs w:val="22"/>
        </w:rPr>
        <w:t>Corn</w:t>
      </w:r>
      <w:proofErr w:type="spellEnd"/>
      <w:r w:rsidRPr="007615CA">
        <w:rPr>
          <w:sz w:val="22"/>
          <w:szCs w:val="22"/>
        </w:rPr>
        <w:t xml:space="preserve"> </w:t>
      </w:r>
      <w:proofErr w:type="spellStart"/>
      <w:r w:rsidRPr="007615CA">
        <w:rPr>
          <w:sz w:val="22"/>
          <w:szCs w:val="22"/>
        </w:rPr>
        <w:t>Yields</w:t>
      </w:r>
      <w:proofErr w:type="spellEnd"/>
      <w:r w:rsidRPr="007615CA">
        <w:rPr>
          <w:sz w:val="22"/>
          <w:szCs w:val="22"/>
        </w:rPr>
        <w:t xml:space="preserve"> </w:t>
      </w:r>
      <w:proofErr w:type="spellStart"/>
      <w:r w:rsidRPr="007615CA">
        <w:rPr>
          <w:sz w:val="22"/>
          <w:szCs w:val="22"/>
        </w:rPr>
        <w:t>using</w:t>
      </w:r>
      <w:proofErr w:type="spellEnd"/>
      <w:r w:rsidRPr="007615CA">
        <w:rPr>
          <w:sz w:val="22"/>
          <w:szCs w:val="22"/>
        </w:rPr>
        <w:t xml:space="preserve"> </w:t>
      </w:r>
      <w:proofErr w:type="spellStart"/>
      <w:r w:rsidRPr="007615CA">
        <w:rPr>
          <w:sz w:val="22"/>
          <w:szCs w:val="22"/>
        </w:rPr>
        <w:t>Geographically</w:t>
      </w:r>
      <w:proofErr w:type="spellEnd"/>
      <w:r w:rsidRPr="007615CA">
        <w:rPr>
          <w:sz w:val="22"/>
          <w:szCs w:val="22"/>
        </w:rPr>
        <w:t xml:space="preserve"> </w:t>
      </w:r>
      <w:proofErr w:type="spellStart"/>
      <w:r w:rsidRPr="007615CA">
        <w:rPr>
          <w:sz w:val="22"/>
          <w:szCs w:val="22"/>
        </w:rPr>
        <w:t>Weighted</w:t>
      </w:r>
      <w:proofErr w:type="spellEnd"/>
      <w:r w:rsidRPr="007615CA">
        <w:rPr>
          <w:sz w:val="22"/>
          <w:szCs w:val="22"/>
        </w:rPr>
        <w:t xml:space="preserve"> Panel </w:t>
      </w:r>
      <w:proofErr w:type="spellStart"/>
      <w:r w:rsidRPr="007615CA">
        <w:rPr>
          <w:sz w:val="22"/>
          <w:szCs w:val="22"/>
        </w:rPr>
        <w:t>Regression</w:t>
      </w:r>
      <w:proofErr w:type="spellEnd"/>
      <w:r w:rsidRPr="007615CA">
        <w:rPr>
          <w:sz w:val="22"/>
          <w:szCs w:val="22"/>
        </w:rPr>
        <w:t xml:space="preserve">, in 2012 Seattle, Washington: </w:t>
      </w:r>
      <w:proofErr w:type="spellStart"/>
      <w:r w:rsidRPr="007615CA">
        <w:rPr>
          <w:sz w:val="22"/>
          <w:szCs w:val="22"/>
        </w:rPr>
        <w:t>Agricultural</w:t>
      </w:r>
      <w:proofErr w:type="spellEnd"/>
      <w:r w:rsidRPr="007615CA">
        <w:rPr>
          <w:sz w:val="22"/>
          <w:szCs w:val="22"/>
        </w:rPr>
        <w:t xml:space="preserve"> and </w:t>
      </w:r>
      <w:proofErr w:type="spellStart"/>
      <w:r w:rsidRPr="007615CA">
        <w:rPr>
          <w:sz w:val="22"/>
          <w:szCs w:val="22"/>
        </w:rPr>
        <w:t>Applied</w:t>
      </w:r>
      <w:proofErr w:type="spellEnd"/>
      <w:r w:rsidRPr="007615CA">
        <w:rPr>
          <w:sz w:val="22"/>
          <w:szCs w:val="22"/>
        </w:rPr>
        <w:t xml:space="preserve"> </w:t>
      </w:r>
      <w:proofErr w:type="spellStart"/>
      <w:r w:rsidRPr="007615CA">
        <w:rPr>
          <w:sz w:val="22"/>
          <w:szCs w:val="22"/>
        </w:rPr>
        <w:t>Economics</w:t>
      </w:r>
      <w:proofErr w:type="spellEnd"/>
      <w:r w:rsidRPr="007615CA">
        <w:rPr>
          <w:sz w:val="22"/>
          <w:szCs w:val="22"/>
        </w:rPr>
        <w:t xml:space="preserve"> </w:t>
      </w:r>
      <w:proofErr w:type="spellStart"/>
      <w:r w:rsidRPr="007615CA">
        <w:rPr>
          <w:sz w:val="22"/>
          <w:szCs w:val="22"/>
        </w:rPr>
        <w:t>Association</w:t>
      </w:r>
      <w:proofErr w:type="spellEnd"/>
      <w:r w:rsidRPr="007615CA">
        <w:rPr>
          <w:sz w:val="22"/>
          <w:szCs w:val="22"/>
        </w:rPr>
        <w:t>.</w:t>
      </w:r>
    </w:p>
    <w:p w14:paraId="774ED915" w14:textId="77777777" w:rsidR="007615CA" w:rsidRPr="007615CA" w:rsidRDefault="007615CA" w:rsidP="007615CA">
      <w:pPr>
        <w:pStyle w:val="IETReferences"/>
        <w:jc w:val="both"/>
        <w:rPr>
          <w:szCs w:val="22"/>
        </w:rPr>
      </w:pPr>
      <w:r w:rsidRPr="007615CA">
        <w:rPr>
          <w:szCs w:val="22"/>
        </w:rPr>
        <w:t xml:space="preserve">[3] CLEVELAND, W. S. &amp; S. J. DEVLIN (1988), Locally Weighted Regression: An Approach to Regression Analysis by Local Fitting. Journal of the American Statistical Association </w:t>
      </w:r>
      <w:proofErr w:type="gramStart"/>
      <w:r w:rsidRPr="007615CA">
        <w:rPr>
          <w:szCs w:val="22"/>
        </w:rPr>
        <w:t>83,pp.</w:t>
      </w:r>
      <w:proofErr w:type="gramEnd"/>
      <w:r w:rsidRPr="007615CA">
        <w:rPr>
          <w:szCs w:val="22"/>
        </w:rPr>
        <w:t xml:space="preserve"> 596–610. </w:t>
      </w:r>
    </w:p>
    <w:p w14:paraId="402C0793" w14:textId="26EAEB2C" w:rsidR="0062424C" w:rsidRPr="00B31155" w:rsidRDefault="007615CA" w:rsidP="007615CA">
      <w:pPr>
        <w:jc w:val="both"/>
        <w:rPr>
          <w:szCs w:val="24"/>
          <w:lang w:val="en-US"/>
        </w:rPr>
      </w:pPr>
      <w:r w:rsidRPr="007615CA">
        <w:rPr>
          <w:sz w:val="22"/>
          <w:szCs w:val="22"/>
        </w:rPr>
        <w:t xml:space="preserve">[4] </w:t>
      </w:r>
      <w:r w:rsidRPr="007615CA">
        <w:rPr>
          <w:color w:val="000000"/>
          <w:sz w:val="22"/>
          <w:szCs w:val="22"/>
        </w:rPr>
        <w:t xml:space="preserve">Balai, K., </w:t>
      </w:r>
      <w:proofErr w:type="spellStart"/>
      <w:r w:rsidRPr="007615CA">
        <w:rPr>
          <w:color w:val="000000"/>
          <w:sz w:val="22"/>
          <w:szCs w:val="22"/>
        </w:rPr>
        <w:t>Daerah</w:t>
      </w:r>
      <w:proofErr w:type="spellEnd"/>
      <w:r w:rsidRPr="007615CA">
        <w:rPr>
          <w:color w:val="000000"/>
          <w:sz w:val="22"/>
          <w:szCs w:val="22"/>
        </w:rPr>
        <w:t xml:space="preserve">, S., </w:t>
      </w:r>
      <w:proofErr w:type="spellStart"/>
      <w:r w:rsidRPr="007615CA">
        <w:rPr>
          <w:color w:val="000000"/>
          <w:sz w:val="22"/>
          <w:szCs w:val="22"/>
        </w:rPr>
        <w:t>Diy</w:t>
      </w:r>
      <w:proofErr w:type="spellEnd"/>
      <w:r w:rsidRPr="007615CA">
        <w:rPr>
          <w:color w:val="000000"/>
          <w:sz w:val="22"/>
          <w:szCs w:val="22"/>
        </w:rPr>
        <w:t xml:space="preserve"> </w:t>
      </w:r>
      <w:proofErr w:type="spellStart"/>
      <w:r w:rsidRPr="007615CA">
        <w:rPr>
          <w:color w:val="000000"/>
          <w:sz w:val="22"/>
          <w:szCs w:val="22"/>
        </w:rPr>
        <w:t>Dengan</w:t>
      </w:r>
      <w:proofErr w:type="spellEnd"/>
      <w:r w:rsidRPr="007615CA">
        <w:rPr>
          <w:color w:val="000000"/>
          <w:sz w:val="22"/>
          <w:szCs w:val="22"/>
        </w:rPr>
        <w:t xml:space="preserve"> </w:t>
      </w:r>
      <w:proofErr w:type="spellStart"/>
      <w:r w:rsidRPr="007615CA">
        <w:rPr>
          <w:color w:val="000000"/>
          <w:sz w:val="22"/>
          <w:szCs w:val="22"/>
        </w:rPr>
        <w:t>Badan</w:t>
      </w:r>
      <w:proofErr w:type="spellEnd"/>
      <w:r w:rsidRPr="007615CA">
        <w:rPr>
          <w:color w:val="000000"/>
          <w:sz w:val="22"/>
          <w:szCs w:val="22"/>
        </w:rPr>
        <w:t xml:space="preserve">, B., </w:t>
      </w:r>
      <w:proofErr w:type="spellStart"/>
      <w:r w:rsidRPr="007615CA">
        <w:rPr>
          <w:color w:val="000000"/>
          <w:sz w:val="22"/>
          <w:szCs w:val="22"/>
        </w:rPr>
        <w:t>Statistik</w:t>
      </w:r>
      <w:proofErr w:type="spellEnd"/>
      <w:r w:rsidRPr="007615CA">
        <w:rPr>
          <w:color w:val="000000"/>
          <w:sz w:val="22"/>
          <w:szCs w:val="22"/>
        </w:rPr>
        <w:t xml:space="preserve">, P., &amp; </w:t>
      </w:r>
      <w:proofErr w:type="spellStart"/>
      <w:r w:rsidRPr="007615CA">
        <w:rPr>
          <w:color w:val="000000"/>
          <w:sz w:val="22"/>
          <w:szCs w:val="22"/>
        </w:rPr>
        <w:t>Diy</w:t>
      </w:r>
      <w:proofErr w:type="spellEnd"/>
      <w:r w:rsidRPr="007615CA">
        <w:rPr>
          <w:color w:val="000000"/>
          <w:sz w:val="22"/>
          <w:szCs w:val="22"/>
        </w:rPr>
        <w:t xml:space="preserve">, P. (2017). </w:t>
      </w:r>
      <w:r w:rsidRPr="007615CA">
        <w:rPr>
          <w:i/>
          <w:iCs/>
          <w:color w:val="000000"/>
          <w:sz w:val="22"/>
          <w:szCs w:val="22"/>
        </w:rPr>
        <w:t>LAPORAN AKHIR ANALISIS KRITERIA DAN INDIKATOR KEMISKINAN MULTIDIMENSI UNTUK DIAGNOSTIK KEMAJUAN DAERAH DI DAERAH ISTIMEWA YOGYAKARTA</w:t>
      </w:r>
      <w:r w:rsidRPr="007615CA">
        <w:rPr>
          <w:color w:val="000000"/>
          <w:sz w:val="22"/>
          <w:szCs w:val="22"/>
        </w:rPr>
        <w:t>.</w:t>
      </w:r>
    </w:p>
    <w:sectPr w:rsidR="0062424C" w:rsidRPr="00B31155" w:rsidSect="0080582A">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701" w:left="1701" w:header="1440" w:footer="144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FAB0B" w14:textId="77777777" w:rsidR="00722C28" w:rsidRDefault="00722C28" w:rsidP="00C51B4A">
      <w:pPr>
        <w:pStyle w:val="WW8Num2z1"/>
      </w:pPr>
      <w:r>
        <w:separator/>
      </w:r>
    </w:p>
  </w:endnote>
  <w:endnote w:type="continuationSeparator" w:id="0">
    <w:p w14:paraId="01EF879C" w14:textId="77777777" w:rsidR="00722C28" w:rsidRDefault="00722C28" w:rsidP="00C51B4A">
      <w:pPr>
        <w:pStyle w:val="WW8Num2z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913B" w14:textId="77777777" w:rsidR="000D54F5" w:rsidRDefault="000D54F5" w:rsidP="00C51B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9C54AF" w14:textId="77777777" w:rsidR="000D54F5" w:rsidRDefault="000D54F5" w:rsidP="000D54F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94DD5" w14:textId="77777777" w:rsidR="000D54F5" w:rsidRDefault="000D54F5" w:rsidP="00C51B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B0F42">
      <w:rPr>
        <w:rStyle w:val="PageNumber"/>
        <w:noProof/>
      </w:rPr>
      <w:t>1</w:t>
    </w:r>
    <w:r>
      <w:rPr>
        <w:rStyle w:val="PageNumber"/>
      </w:rPr>
      <w:fldChar w:fldCharType="end"/>
    </w:r>
  </w:p>
  <w:p w14:paraId="696BA903" w14:textId="77777777" w:rsidR="006D7A71" w:rsidRPr="000D54F5" w:rsidRDefault="006D7A71" w:rsidP="000D54F5">
    <w:pPr>
      <w:pStyle w:val="Footer"/>
      <w:ind w:right="360"/>
      <w:jc w:val="left"/>
      <w:rPr>
        <w:lang w:val="tr-T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50CFD" w14:textId="77777777" w:rsidR="0058224B" w:rsidRDefault="005822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DC171" w14:textId="77777777" w:rsidR="00722C28" w:rsidRDefault="00722C28" w:rsidP="00C51B4A">
      <w:pPr>
        <w:pStyle w:val="WW8Num2z1"/>
      </w:pPr>
      <w:r>
        <w:separator/>
      </w:r>
    </w:p>
  </w:footnote>
  <w:footnote w:type="continuationSeparator" w:id="0">
    <w:p w14:paraId="62C74960" w14:textId="77777777" w:rsidR="00722C28" w:rsidRDefault="00722C28" w:rsidP="00C51B4A">
      <w:pPr>
        <w:pStyle w:val="WW8Num2z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6A292" w14:textId="77777777" w:rsidR="0058224B" w:rsidRDefault="005822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BDE7C" w14:textId="77777777" w:rsidR="0058224B" w:rsidRDefault="005822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D2FC9" w14:textId="77777777" w:rsidR="0058224B" w:rsidRDefault="005822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0000002"/>
    <w:multiLevelType w:val="multilevel"/>
    <w:tmpl w:val="00000002"/>
    <w:name w:val="WW8Num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2FB3255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950748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7C471F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30158807">
    <w:abstractNumId w:val="0"/>
  </w:num>
  <w:num w:numId="2" w16cid:durableId="1980265461">
    <w:abstractNumId w:val="1"/>
  </w:num>
  <w:num w:numId="3" w16cid:durableId="1644263817">
    <w:abstractNumId w:val="3"/>
  </w:num>
  <w:num w:numId="4" w16cid:durableId="1555002616">
    <w:abstractNumId w:val="4"/>
  </w:num>
  <w:num w:numId="5" w16cid:durableId="460880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E8"/>
    <w:rsid w:val="00000CBD"/>
    <w:rsid w:val="00015603"/>
    <w:rsid w:val="000762B1"/>
    <w:rsid w:val="000854CD"/>
    <w:rsid w:val="000A3654"/>
    <w:rsid w:val="000B6577"/>
    <w:rsid w:val="000B6E64"/>
    <w:rsid w:val="000D54F5"/>
    <w:rsid w:val="000D7E76"/>
    <w:rsid w:val="000F586A"/>
    <w:rsid w:val="00103822"/>
    <w:rsid w:val="0014475F"/>
    <w:rsid w:val="00171152"/>
    <w:rsid w:val="001C3CBF"/>
    <w:rsid w:val="001F007E"/>
    <w:rsid w:val="00215587"/>
    <w:rsid w:val="00223233"/>
    <w:rsid w:val="00243BE8"/>
    <w:rsid w:val="00246433"/>
    <w:rsid w:val="00274439"/>
    <w:rsid w:val="002B0E79"/>
    <w:rsid w:val="00340D4C"/>
    <w:rsid w:val="00341AF9"/>
    <w:rsid w:val="0034643E"/>
    <w:rsid w:val="00367941"/>
    <w:rsid w:val="003704D9"/>
    <w:rsid w:val="003762E1"/>
    <w:rsid w:val="00387A19"/>
    <w:rsid w:val="00430E68"/>
    <w:rsid w:val="00474E2D"/>
    <w:rsid w:val="004A215A"/>
    <w:rsid w:val="004F7E31"/>
    <w:rsid w:val="00562F4D"/>
    <w:rsid w:val="005667D8"/>
    <w:rsid w:val="0058224B"/>
    <w:rsid w:val="00594212"/>
    <w:rsid w:val="005B5DF8"/>
    <w:rsid w:val="005F0094"/>
    <w:rsid w:val="005F3195"/>
    <w:rsid w:val="0062424C"/>
    <w:rsid w:val="00674DC8"/>
    <w:rsid w:val="0068081C"/>
    <w:rsid w:val="006B432D"/>
    <w:rsid w:val="006D7A71"/>
    <w:rsid w:val="00704419"/>
    <w:rsid w:val="00706E9B"/>
    <w:rsid w:val="00722C28"/>
    <w:rsid w:val="007544FB"/>
    <w:rsid w:val="007615CA"/>
    <w:rsid w:val="007923AB"/>
    <w:rsid w:val="007A3574"/>
    <w:rsid w:val="007D48A3"/>
    <w:rsid w:val="00801C22"/>
    <w:rsid w:val="0080442D"/>
    <w:rsid w:val="0080582A"/>
    <w:rsid w:val="008115E3"/>
    <w:rsid w:val="00824A7E"/>
    <w:rsid w:val="008C1FCC"/>
    <w:rsid w:val="008C4BAE"/>
    <w:rsid w:val="008D32DC"/>
    <w:rsid w:val="008D70A6"/>
    <w:rsid w:val="00917823"/>
    <w:rsid w:val="0096618A"/>
    <w:rsid w:val="00973C2A"/>
    <w:rsid w:val="009B0D94"/>
    <w:rsid w:val="009B0F42"/>
    <w:rsid w:val="00A019B1"/>
    <w:rsid w:val="00A16C39"/>
    <w:rsid w:val="00A21D98"/>
    <w:rsid w:val="00A36B95"/>
    <w:rsid w:val="00A36E4C"/>
    <w:rsid w:val="00A51D30"/>
    <w:rsid w:val="00A75AC2"/>
    <w:rsid w:val="00AA594E"/>
    <w:rsid w:val="00B31155"/>
    <w:rsid w:val="00BF3BA7"/>
    <w:rsid w:val="00C47FA2"/>
    <w:rsid w:val="00C51B4A"/>
    <w:rsid w:val="00C56FE2"/>
    <w:rsid w:val="00C90590"/>
    <w:rsid w:val="00C91371"/>
    <w:rsid w:val="00C92B1C"/>
    <w:rsid w:val="00CA236D"/>
    <w:rsid w:val="00CB0FC8"/>
    <w:rsid w:val="00CB5BF7"/>
    <w:rsid w:val="00CB7D7A"/>
    <w:rsid w:val="00CC340C"/>
    <w:rsid w:val="00CD10CA"/>
    <w:rsid w:val="00CE0B6F"/>
    <w:rsid w:val="00D76CAB"/>
    <w:rsid w:val="00D8485B"/>
    <w:rsid w:val="00DE16E1"/>
    <w:rsid w:val="00DF0904"/>
    <w:rsid w:val="00DF1EE0"/>
    <w:rsid w:val="00E2089F"/>
    <w:rsid w:val="00E8655A"/>
    <w:rsid w:val="00F264DF"/>
    <w:rsid w:val="00F30E6E"/>
    <w:rsid w:val="00F447E7"/>
    <w:rsid w:val="00F478B3"/>
    <w:rsid w:val="00F574B2"/>
    <w:rsid w:val="00F90945"/>
    <w:rsid w:val="00FB2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E129CDC"/>
  <w15:chartTrackingRefBased/>
  <w15:docId w15:val="{659E8B9E-7FB8-4B8F-8AC1-A514ACFE1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uppressAutoHyphens/>
    </w:pPr>
    <w:rPr>
      <w:sz w:val="24"/>
      <w:lang w:val="es-ES_tradnl" w:eastAsia="ar-SA"/>
    </w:rPr>
  </w:style>
  <w:style w:type="paragraph" w:styleId="Heading1">
    <w:name w:val="heading 1"/>
    <w:basedOn w:val="Normal"/>
    <w:next w:val="Normal"/>
    <w:qFormat/>
    <w:pPr>
      <w:keepNext/>
      <w:tabs>
        <w:tab w:val="left" w:pos="567"/>
      </w:tabs>
      <w:spacing w:after="180" w:line="280" w:lineRule="exact"/>
      <w:outlineLvl w:val="0"/>
    </w:pPr>
    <w:rPr>
      <w:b/>
      <w:kern w:val="1"/>
      <w:sz w:val="28"/>
      <w:lang w:val="en-GB"/>
    </w:rPr>
  </w:style>
  <w:style w:type="paragraph" w:styleId="Heading2">
    <w:name w:val="heading 2"/>
    <w:basedOn w:val="Normal"/>
    <w:next w:val="Normal"/>
    <w:qFormat/>
    <w:pPr>
      <w:keepNext/>
      <w:widowControl/>
      <w:spacing w:after="180" w:line="240" w:lineRule="exact"/>
      <w:outlineLvl w:val="1"/>
    </w:pPr>
    <w:rPr>
      <w:b/>
      <w:kern w:val="1"/>
      <w:lang w:val="en-GB"/>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1z0">
    <w:name w:val="WW8Num1z0"/>
    <w:rPr>
      <w:rFonts w:ascii="Arial" w:eastAsia="Times New Roman" w:hAnsi="Arial" w:cs="Arial"/>
      <w:sz w:val="24"/>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1">
    <w:name w:val="WW8Num2z1"/>
    <w:rPr>
      <w:rFonts w:ascii="Arial" w:eastAsia="Times New Roman" w:hAnsi="Arial" w:cs="Arial"/>
      <w:sz w:val="24"/>
    </w:rPr>
  </w:style>
  <w:style w:type="character" w:customStyle="1" w:styleId="WW8Num4z0">
    <w:name w:val="WW8Num4z0"/>
    <w:rPr>
      <w:rFonts w:ascii="Symbol" w:hAnsi="Symbol"/>
    </w:rPr>
  </w:style>
  <w:style w:type="character" w:customStyle="1" w:styleId="WW8Num5z0">
    <w:name w:val="WW8Num5z0"/>
    <w:rPr>
      <w:rFonts w:ascii="Arial" w:eastAsia="Times New Roman" w:hAnsi="Arial" w:cs="Arial"/>
      <w:sz w:val="24"/>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7z0">
    <w:name w:val="WW8Num7z0"/>
    <w:rPr>
      <w:rFonts w:ascii="Arial" w:eastAsia="Times New Roman" w:hAnsi="Arial" w:cs="Arial"/>
      <w:sz w:val="24"/>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Arial" w:eastAsia="Times New Roman" w:hAnsi="Arial" w:cs="Arial"/>
      <w:sz w:val="24"/>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Arial" w:eastAsia="Times New Roman" w:hAnsi="Arial" w:cs="Arial"/>
      <w:sz w:val="24"/>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styleId="DefaultParagraphFont0">
    <w:name w:val="Default Paragraph Font"/>
  </w:style>
  <w:style w:type="character" w:styleId="FollowedHyperlink">
    <w:name w:val="FollowedHyperlink"/>
    <w:rPr>
      <w:rFonts w:ascii="Times New Roman" w:hAnsi="Times New Roman"/>
      <w:color w:val="000000"/>
      <w:sz w:val="24"/>
      <w:u w:val="none"/>
      <w:lang w:val="en-US"/>
    </w:rPr>
  </w:style>
  <w:style w:type="character" w:customStyle="1" w:styleId="FootnoteCharacters">
    <w:name w:val="Footnote Characters"/>
    <w:rPr>
      <w:vertAlign w:val="superscript"/>
      <w:lang w:val="es-ES_tradnl"/>
    </w:rPr>
  </w:style>
  <w:style w:type="character" w:customStyle="1" w:styleId="EndnoteCharacters">
    <w:name w:val="Endnote Characters"/>
    <w:rPr>
      <w:vertAlign w:val="superscript"/>
      <w:lang w:val="es-ES_tradnl"/>
    </w:rPr>
  </w:style>
  <w:style w:type="character" w:styleId="Hyperlink">
    <w:name w:val="Hyperlink"/>
    <w:rPr>
      <w:rFonts w:ascii="Times New Roman" w:hAnsi="Times New Roman"/>
      <w:strike w:val="0"/>
      <w:dstrike w:val="0"/>
      <w:color w:val="000000"/>
      <w:position w:val="0"/>
      <w:sz w:val="24"/>
      <w:u w:val="none"/>
      <w:vertAlign w:val="baseline"/>
      <w:lang w:val="en-US"/>
    </w:rPr>
  </w:style>
  <w:style w:type="character" w:styleId="PageNumber">
    <w:name w:val="page number"/>
    <w:basedOn w:val="DefaultParagraphFont0"/>
  </w:style>
  <w:style w:type="character" w:customStyle="1" w:styleId="FootnoteTextChar">
    <w:name w:val="Footnote Text Char"/>
    <w:rPr>
      <w:lang w:val="es-ES_tradnl"/>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next w:val="Normal"/>
    <w:qFormat/>
    <w:pPr>
      <w:spacing w:before="120" w:after="120"/>
    </w:pPr>
    <w:rPr>
      <w:b/>
      <w:bCs/>
      <w:sz w:val="20"/>
    </w:rPr>
  </w:style>
  <w:style w:type="paragraph" w:customStyle="1" w:styleId="Index">
    <w:name w:val="Index"/>
    <w:basedOn w:val="Normal"/>
    <w:pPr>
      <w:suppressLineNumbers/>
    </w:pPr>
    <w:rPr>
      <w:rFonts w:cs="Mangal"/>
    </w:rPr>
  </w:style>
  <w:style w:type="paragraph" w:styleId="Footer">
    <w:name w:val="footer"/>
    <w:basedOn w:val="Normal"/>
    <w:pPr>
      <w:tabs>
        <w:tab w:val="center" w:pos="4419"/>
        <w:tab w:val="right" w:pos="8838"/>
      </w:tabs>
      <w:jc w:val="center"/>
    </w:pPr>
  </w:style>
  <w:style w:type="paragraph" w:customStyle="1" w:styleId="AEuroNormal">
    <w:name w:val="AEuro.Normal"/>
    <w:pPr>
      <w:suppressAutoHyphens/>
      <w:ind w:firstLine="284"/>
      <w:jc w:val="both"/>
    </w:pPr>
    <w:rPr>
      <w:rFonts w:eastAsia="Arial"/>
      <w:sz w:val="24"/>
      <w:lang w:eastAsia="ar-SA"/>
    </w:rPr>
  </w:style>
  <w:style w:type="paragraph" w:customStyle="1" w:styleId="AEuroSection">
    <w:name w:val="AEuro.Section"/>
    <w:basedOn w:val="AEuroNormal"/>
    <w:pPr>
      <w:keepNext/>
      <w:keepLines/>
      <w:tabs>
        <w:tab w:val="left" w:pos="-1701"/>
        <w:tab w:val="left" w:pos="360"/>
      </w:tabs>
      <w:spacing w:before="240" w:after="120"/>
      <w:ind w:firstLine="0"/>
      <w:jc w:val="left"/>
    </w:pPr>
    <w:rPr>
      <w:b/>
      <w:caps/>
      <w:spacing w:val="4"/>
    </w:rPr>
  </w:style>
  <w:style w:type="paragraph" w:customStyle="1" w:styleId="AEuroReferenceSectionTitle">
    <w:name w:val="AEuro.ReferenceSectionTitle"/>
    <w:basedOn w:val="AEuroSection"/>
    <w:pPr>
      <w:tabs>
        <w:tab w:val="clear" w:pos="360"/>
      </w:tabs>
    </w:pPr>
  </w:style>
  <w:style w:type="paragraph" w:styleId="DocumentMap">
    <w:name w:val="Document Map"/>
    <w:basedOn w:val="Normal"/>
    <w:pPr>
      <w:shd w:val="clear" w:color="auto" w:fill="000080"/>
    </w:pPr>
    <w:rPr>
      <w:rFonts w:ascii="Tahoma" w:hAnsi="Tahoma"/>
    </w:rPr>
  </w:style>
  <w:style w:type="paragraph" w:customStyle="1" w:styleId="AEuroSubSection">
    <w:name w:val="AEuro.SubSection"/>
    <w:basedOn w:val="AEuroNormal"/>
    <w:pPr>
      <w:keepNext/>
      <w:keepLines/>
      <w:numPr>
        <w:numId w:val="1"/>
      </w:numPr>
      <w:tabs>
        <w:tab w:val="left" w:pos="720"/>
      </w:tabs>
      <w:spacing w:before="240" w:after="120"/>
      <w:jc w:val="left"/>
      <w:outlineLvl w:val="0"/>
    </w:pPr>
    <w:rPr>
      <w:b/>
      <w:spacing w:val="4"/>
    </w:rPr>
  </w:style>
  <w:style w:type="paragraph" w:customStyle="1" w:styleId="AEuroTitle">
    <w:name w:val="AEuro.Title"/>
    <w:basedOn w:val="AEuroNormal"/>
    <w:pPr>
      <w:spacing w:after="240"/>
      <w:ind w:firstLine="0"/>
      <w:jc w:val="center"/>
    </w:pPr>
    <w:rPr>
      <w:b/>
      <w:caps/>
      <w:sz w:val="28"/>
    </w:rPr>
  </w:style>
  <w:style w:type="paragraph" w:customStyle="1" w:styleId="AEuroAfiliation">
    <w:name w:val="AEuro.Afiliation"/>
    <w:basedOn w:val="AEuroNormal"/>
    <w:pPr>
      <w:tabs>
        <w:tab w:val="left" w:pos="142"/>
      </w:tabs>
      <w:ind w:firstLine="0"/>
      <w:jc w:val="center"/>
    </w:pPr>
    <w:rPr>
      <w:sz w:val="22"/>
    </w:rPr>
  </w:style>
  <w:style w:type="paragraph" w:customStyle="1" w:styleId="AEuroAbstract">
    <w:name w:val="AEuro.Abstract"/>
    <w:basedOn w:val="AEuroNormal"/>
    <w:pPr>
      <w:spacing w:before="240"/>
      <w:ind w:firstLine="0"/>
    </w:pPr>
  </w:style>
  <w:style w:type="paragraph" w:customStyle="1" w:styleId="AEuroHeader1">
    <w:name w:val="AEuro.Header 1"/>
    <w:pPr>
      <w:widowControl w:val="0"/>
      <w:suppressAutoHyphens/>
      <w:jc w:val="right"/>
    </w:pPr>
    <w:rPr>
      <w:rFonts w:eastAsia="Arial"/>
      <w:sz w:val="16"/>
      <w:lang w:eastAsia="ar-SA"/>
    </w:rPr>
  </w:style>
  <w:style w:type="paragraph" w:customStyle="1" w:styleId="AEuroHeader2">
    <w:name w:val="AEuro.Header 2"/>
    <w:basedOn w:val="AEuroHeader1"/>
    <w:pPr>
      <w:pBdr>
        <w:bottom w:val="single" w:sz="4" w:space="1" w:color="000000"/>
      </w:pBdr>
      <w:ind w:right="-1"/>
      <w:jc w:val="center"/>
    </w:pPr>
    <w:rPr>
      <w:sz w:val="20"/>
    </w:rPr>
  </w:style>
  <w:style w:type="paragraph" w:customStyle="1" w:styleId="AEuroPageNumber">
    <w:name w:val="AEuro.PageNumber"/>
    <w:basedOn w:val="AEuroNormal"/>
    <w:pPr>
      <w:jc w:val="center"/>
    </w:pPr>
  </w:style>
  <w:style w:type="paragraph" w:customStyle="1" w:styleId="AEuroReference">
    <w:name w:val="AEuro.Reference"/>
    <w:basedOn w:val="AEuroNormal"/>
    <w:pPr>
      <w:tabs>
        <w:tab w:val="left" w:pos="426"/>
      </w:tabs>
      <w:ind w:left="425" w:hanging="425"/>
    </w:pPr>
    <w:rPr>
      <w:lang w:val="en-US"/>
    </w:rPr>
  </w:style>
  <w:style w:type="paragraph" w:customStyle="1" w:styleId="AEuroEquation">
    <w:name w:val="AEuro.Equation"/>
    <w:basedOn w:val="AEuroNormal"/>
    <w:pPr>
      <w:tabs>
        <w:tab w:val="center" w:pos="4536"/>
        <w:tab w:val="right" w:pos="9072"/>
      </w:tabs>
      <w:spacing w:before="120" w:after="120"/>
      <w:ind w:firstLine="0"/>
      <w:jc w:val="left"/>
    </w:pPr>
    <w:rPr>
      <w:lang w:val="en-US"/>
    </w:rPr>
  </w:style>
  <w:style w:type="paragraph" w:styleId="Header">
    <w:name w:val="header"/>
    <w:basedOn w:val="Normal"/>
    <w:pPr>
      <w:tabs>
        <w:tab w:val="center" w:pos="4252"/>
        <w:tab w:val="right" w:pos="8504"/>
      </w:tabs>
    </w:pPr>
  </w:style>
  <w:style w:type="paragraph" w:customStyle="1" w:styleId="AEuroAuthors">
    <w:name w:val="AEuro.Authors"/>
    <w:basedOn w:val="AEuroNormal"/>
    <w:pPr>
      <w:spacing w:after="240"/>
      <w:ind w:firstLine="0"/>
      <w:jc w:val="center"/>
    </w:pPr>
    <w:rPr>
      <w:b/>
    </w:rPr>
  </w:style>
  <w:style w:type="paragraph" w:customStyle="1" w:styleId="PaperTitleWCCM">
    <w:name w:val="Paper Title WCCM"/>
    <w:basedOn w:val="Normal"/>
    <w:pPr>
      <w:widowControl/>
      <w:spacing w:after="240"/>
      <w:jc w:val="both"/>
    </w:pPr>
    <w:rPr>
      <w:b/>
      <w:caps/>
      <w:sz w:val="28"/>
      <w:lang w:val="en-US"/>
    </w:rPr>
  </w:style>
  <w:style w:type="paragraph" w:customStyle="1" w:styleId="AEuroCaptionTableandFigure">
    <w:name w:val="AEuro.CaptionTable and Figure"/>
    <w:basedOn w:val="AEuroNormal"/>
    <w:pPr>
      <w:spacing w:before="120" w:after="240"/>
      <w:jc w:val="center"/>
    </w:pPr>
    <w:rPr>
      <w:sz w:val="20"/>
    </w:rPr>
  </w:style>
  <w:style w:type="paragraph" w:styleId="BodyText3">
    <w:name w:val="Body Text 3"/>
    <w:basedOn w:val="Normal"/>
    <w:pPr>
      <w:widowControl/>
      <w:overflowPunct w:val="0"/>
      <w:autoSpaceDE w:val="0"/>
      <w:jc w:val="center"/>
      <w:textAlignment w:val="baseline"/>
    </w:pPr>
    <w:rPr>
      <w:rFonts w:ascii="Arial" w:hAnsi="Arial"/>
      <w:sz w:val="16"/>
      <w:lang w:val="en-GB"/>
    </w:rPr>
  </w:style>
  <w:style w:type="paragraph" w:styleId="EndnoteText">
    <w:name w:val="endnote text"/>
    <w:basedOn w:val="Normal"/>
    <w:pPr>
      <w:widowControl/>
    </w:pPr>
    <w:rPr>
      <w:sz w:val="20"/>
      <w:lang w:val="es-ES"/>
    </w:rPr>
  </w:style>
  <w:style w:type="paragraph" w:styleId="BodyText2">
    <w:name w:val="Body Text 2"/>
    <w:basedOn w:val="Normal"/>
    <w:pPr>
      <w:widowControl/>
    </w:pPr>
    <w:rPr>
      <w:lang w:val="es-ES"/>
    </w:rPr>
  </w:style>
  <w:style w:type="paragraph" w:styleId="BodyTextIndent3">
    <w:name w:val="Body Text Indent 3"/>
    <w:basedOn w:val="Normal"/>
    <w:pPr>
      <w:widowControl/>
      <w:ind w:firstLine="709"/>
    </w:pPr>
    <w:rPr>
      <w:b/>
      <w:u w:val="single"/>
      <w:lang w:val="es-ES"/>
    </w:rPr>
  </w:style>
  <w:style w:type="paragraph" w:styleId="BodyTextIndent2">
    <w:name w:val="Body Text Indent 2"/>
    <w:basedOn w:val="Normal"/>
    <w:pPr>
      <w:widowControl/>
      <w:ind w:firstLine="709"/>
    </w:pPr>
    <w:rPr>
      <w:lang w:val="es-ES"/>
    </w:rPr>
  </w:style>
  <w:style w:type="paragraph" w:styleId="FootnoteText">
    <w:name w:val="footnote text"/>
    <w:basedOn w:val="Normal"/>
    <w:rPr>
      <w:sz w:val="20"/>
    </w:rPr>
  </w:style>
  <w:style w:type="paragraph" w:customStyle="1" w:styleId="Framecontents">
    <w:name w:val="Frame contents"/>
    <w:basedOn w:val="BodyText"/>
  </w:style>
  <w:style w:type="paragraph" w:customStyle="1" w:styleId="Reference">
    <w:name w:val="Reference"/>
    <w:basedOn w:val="Normal"/>
    <w:pPr>
      <w:numPr>
        <w:numId w:val="2"/>
      </w:numPr>
      <w:spacing w:after="240"/>
    </w:pPr>
  </w:style>
  <w:style w:type="paragraph" w:customStyle="1" w:styleId="HeaderAbs">
    <w:name w:val="Header (Abs."/>
    <w:basedOn w:val="Heading1"/>
    <w:rPr>
      <w:lang w:val="en-US"/>
    </w:rPr>
  </w:style>
  <w:style w:type="paragraph" w:customStyle="1" w:styleId="AuthorAffilliation">
    <w:name w:val="Author Affilliation"/>
    <w:pPr>
      <w:suppressAutoHyphens/>
      <w:jc w:val="center"/>
    </w:pPr>
    <w:rPr>
      <w:rFonts w:eastAsia="Arial"/>
      <w:sz w:val="24"/>
      <w:lang w:eastAsia="ar-SA"/>
    </w:rPr>
  </w:style>
  <w:style w:type="paragraph" w:customStyle="1" w:styleId="Titleofthepaper">
    <w:name w:val="Title of the paper"/>
    <w:pPr>
      <w:suppressAutoHyphens/>
      <w:jc w:val="center"/>
    </w:pPr>
    <w:rPr>
      <w:rFonts w:ascii="Arial" w:eastAsia="Arial" w:hAnsi="Arial"/>
      <w:b/>
      <w:sz w:val="28"/>
      <w:lang w:eastAsia="ar-SA"/>
    </w:rPr>
  </w:style>
  <w:style w:type="paragraph" w:customStyle="1" w:styleId="Authorname">
    <w:name w:val="Author name"/>
    <w:pPr>
      <w:suppressAutoHyphens/>
      <w:spacing w:before="240"/>
      <w:jc w:val="center"/>
    </w:pPr>
    <w:rPr>
      <w:rFonts w:eastAsia="Arial"/>
      <w:b/>
      <w:sz w:val="24"/>
      <w:lang w:eastAsia="ar-SA"/>
    </w:rPr>
  </w:style>
  <w:style w:type="table" w:styleId="TableGrid">
    <w:name w:val="Table Grid"/>
    <w:basedOn w:val="TableNormal"/>
    <w:rsid w:val="008D32DC"/>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TReferences">
    <w:name w:val="IET References"/>
    <w:basedOn w:val="Normal"/>
    <w:qFormat/>
    <w:locked/>
    <w:rsid w:val="005F0094"/>
    <w:pPr>
      <w:widowControl/>
      <w:suppressAutoHyphens w:val="0"/>
    </w:pPr>
    <w:rPr>
      <w:rFonts w:eastAsia="SimSun"/>
      <w:sz w:val="22"/>
      <w:szCs w:val="24"/>
      <w:lang w:val="en-GB" w:eastAsia="en-GB"/>
    </w:rPr>
  </w:style>
  <w:style w:type="paragraph" w:styleId="BalloonText">
    <w:name w:val="Balloon Text"/>
    <w:basedOn w:val="Normal"/>
    <w:link w:val="BalloonTextChar"/>
    <w:rsid w:val="00CC340C"/>
    <w:rPr>
      <w:rFonts w:ascii="Segoe UI" w:hAnsi="Segoe UI" w:cs="Segoe UI"/>
      <w:sz w:val="18"/>
      <w:szCs w:val="18"/>
    </w:rPr>
  </w:style>
  <w:style w:type="character" w:customStyle="1" w:styleId="BalloonTextChar">
    <w:name w:val="Balloon Text Char"/>
    <w:link w:val="BalloonText"/>
    <w:rsid w:val="00CC340C"/>
    <w:rPr>
      <w:rFonts w:ascii="Segoe UI" w:hAnsi="Segoe UI" w:cs="Segoe UI"/>
      <w:sz w:val="18"/>
      <w:szCs w:val="18"/>
      <w:lang w:val="es-ES_trad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0126">
      <w:bodyDiv w:val="1"/>
      <w:marLeft w:val="0"/>
      <w:marRight w:val="0"/>
      <w:marTop w:val="0"/>
      <w:marBottom w:val="0"/>
      <w:divBdr>
        <w:top w:val="none" w:sz="0" w:space="0" w:color="auto"/>
        <w:left w:val="none" w:sz="0" w:space="0" w:color="auto"/>
        <w:bottom w:val="none" w:sz="0" w:space="0" w:color="auto"/>
        <w:right w:val="none" w:sz="0" w:space="0" w:color="auto"/>
      </w:divBdr>
    </w:div>
    <w:div w:id="35131491">
      <w:bodyDiv w:val="1"/>
      <w:marLeft w:val="0"/>
      <w:marRight w:val="0"/>
      <w:marTop w:val="0"/>
      <w:marBottom w:val="0"/>
      <w:divBdr>
        <w:top w:val="none" w:sz="0" w:space="0" w:color="auto"/>
        <w:left w:val="none" w:sz="0" w:space="0" w:color="auto"/>
        <w:bottom w:val="none" w:sz="0" w:space="0" w:color="auto"/>
        <w:right w:val="none" w:sz="0" w:space="0" w:color="auto"/>
      </w:divBdr>
    </w:div>
    <w:div w:id="54739162">
      <w:bodyDiv w:val="1"/>
      <w:marLeft w:val="0"/>
      <w:marRight w:val="0"/>
      <w:marTop w:val="0"/>
      <w:marBottom w:val="0"/>
      <w:divBdr>
        <w:top w:val="none" w:sz="0" w:space="0" w:color="auto"/>
        <w:left w:val="none" w:sz="0" w:space="0" w:color="auto"/>
        <w:bottom w:val="none" w:sz="0" w:space="0" w:color="auto"/>
        <w:right w:val="none" w:sz="0" w:space="0" w:color="auto"/>
      </w:divBdr>
    </w:div>
    <w:div w:id="85462718">
      <w:bodyDiv w:val="1"/>
      <w:marLeft w:val="0"/>
      <w:marRight w:val="0"/>
      <w:marTop w:val="0"/>
      <w:marBottom w:val="0"/>
      <w:divBdr>
        <w:top w:val="none" w:sz="0" w:space="0" w:color="auto"/>
        <w:left w:val="none" w:sz="0" w:space="0" w:color="auto"/>
        <w:bottom w:val="none" w:sz="0" w:space="0" w:color="auto"/>
        <w:right w:val="none" w:sz="0" w:space="0" w:color="auto"/>
      </w:divBdr>
    </w:div>
    <w:div w:id="86266649">
      <w:bodyDiv w:val="1"/>
      <w:marLeft w:val="0"/>
      <w:marRight w:val="0"/>
      <w:marTop w:val="0"/>
      <w:marBottom w:val="0"/>
      <w:divBdr>
        <w:top w:val="none" w:sz="0" w:space="0" w:color="auto"/>
        <w:left w:val="none" w:sz="0" w:space="0" w:color="auto"/>
        <w:bottom w:val="none" w:sz="0" w:space="0" w:color="auto"/>
        <w:right w:val="none" w:sz="0" w:space="0" w:color="auto"/>
      </w:divBdr>
    </w:div>
    <w:div w:id="140391306">
      <w:bodyDiv w:val="1"/>
      <w:marLeft w:val="0"/>
      <w:marRight w:val="0"/>
      <w:marTop w:val="0"/>
      <w:marBottom w:val="0"/>
      <w:divBdr>
        <w:top w:val="none" w:sz="0" w:space="0" w:color="auto"/>
        <w:left w:val="none" w:sz="0" w:space="0" w:color="auto"/>
        <w:bottom w:val="none" w:sz="0" w:space="0" w:color="auto"/>
        <w:right w:val="none" w:sz="0" w:space="0" w:color="auto"/>
      </w:divBdr>
    </w:div>
    <w:div w:id="357585258">
      <w:bodyDiv w:val="1"/>
      <w:marLeft w:val="0"/>
      <w:marRight w:val="0"/>
      <w:marTop w:val="0"/>
      <w:marBottom w:val="0"/>
      <w:divBdr>
        <w:top w:val="none" w:sz="0" w:space="0" w:color="auto"/>
        <w:left w:val="none" w:sz="0" w:space="0" w:color="auto"/>
        <w:bottom w:val="none" w:sz="0" w:space="0" w:color="auto"/>
        <w:right w:val="none" w:sz="0" w:space="0" w:color="auto"/>
      </w:divBdr>
    </w:div>
    <w:div w:id="457379784">
      <w:bodyDiv w:val="1"/>
      <w:marLeft w:val="0"/>
      <w:marRight w:val="0"/>
      <w:marTop w:val="0"/>
      <w:marBottom w:val="0"/>
      <w:divBdr>
        <w:top w:val="none" w:sz="0" w:space="0" w:color="auto"/>
        <w:left w:val="none" w:sz="0" w:space="0" w:color="auto"/>
        <w:bottom w:val="none" w:sz="0" w:space="0" w:color="auto"/>
        <w:right w:val="none" w:sz="0" w:space="0" w:color="auto"/>
      </w:divBdr>
    </w:div>
    <w:div w:id="591862999">
      <w:bodyDiv w:val="1"/>
      <w:marLeft w:val="0"/>
      <w:marRight w:val="0"/>
      <w:marTop w:val="0"/>
      <w:marBottom w:val="0"/>
      <w:divBdr>
        <w:top w:val="none" w:sz="0" w:space="0" w:color="auto"/>
        <w:left w:val="none" w:sz="0" w:space="0" w:color="auto"/>
        <w:bottom w:val="none" w:sz="0" w:space="0" w:color="auto"/>
        <w:right w:val="none" w:sz="0" w:space="0" w:color="auto"/>
      </w:divBdr>
    </w:div>
    <w:div w:id="703093888">
      <w:bodyDiv w:val="1"/>
      <w:marLeft w:val="0"/>
      <w:marRight w:val="0"/>
      <w:marTop w:val="0"/>
      <w:marBottom w:val="0"/>
      <w:divBdr>
        <w:top w:val="none" w:sz="0" w:space="0" w:color="auto"/>
        <w:left w:val="none" w:sz="0" w:space="0" w:color="auto"/>
        <w:bottom w:val="none" w:sz="0" w:space="0" w:color="auto"/>
        <w:right w:val="none" w:sz="0" w:space="0" w:color="auto"/>
      </w:divBdr>
    </w:div>
    <w:div w:id="742682196">
      <w:bodyDiv w:val="1"/>
      <w:marLeft w:val="0"/>
      <w:marRight w:val="0"/>
      <w:marTop w:val="0"/>
      <w:marBottom w:val="0"/>
      <w:divBdr>
        <w:top w:val="none" w:sz="0" w:space="0" w:color="auto"/>
        <w:left w:val="none" w:sz="0" w:space="0" w:color="auto"/>
        <w:bottom w:val="none" w:sz="0" w:space="0" w:color="auto"/>
        <w:right w:val="none" w:sz="0" w:space="0" w:color="auto"/>
      </w:divBdr>
    </w:div>
    <w:div w:id="847988814">
      <w:bodyDiv w:val="1"/>
      <w:marLeft w:val="0"/>
      <w:marRight w:val="0"/>
      <w:marTop w:val="0"/>
      <w:marBottom w:val="0"/>
      <w:divBdr>
        <w:top w:val="none" w:sz="0" w:space="0" w:color="auto"/>
        <w:left w:val="none" w:sz="0" w:space="0" w:color="auto"/>
        <w:bottom w:val="none" w:sz="0" w:space="0" w:color="auto"/>
        <w:right w:val="none" w:sz="0" w:space="0" w:color="auto"/>
      </w:divBdr>
    </w:div>
    <w:div w:id="970551892">
      <w:bodyDiv w:val="1"/>
      <w:marLeft w:val="0"/>
      <w:marRight w:val="0"/>
      <w:marTop w:val="0"/>
      <w:marBottom w:val="0"/>
      <w:divBdr>
        <w:top w:val="none" w:sz="0" w:space="0" w:color="auto"/>
        <w:left w:val="none" w:sz="0" w:space="0" w:color="auto"/>
        <w:bottom w:val="none" w:sz="0" w:space="0" w:color="auto"/>
        <w:right w:val="none" w:sz="0" w:space="0" w:color="auto"/>
      </w:divBdr>
    </w:div>
    <w:div w:id="973563906">
      <w:bodyDiv w:val="1"/>
      <w:marLeft w:val="0"/>
      <w:marRight w:val="0"/>
      <w:marTop w:val="0"/>
      <w:marBottom w:val="0"/>
      <w:divBdr>
        <w:top w:val="none" w:sz="0" w:space="0" w:color="auto"/>
        <w:left w:val="none" w:sz="0" w:space="0" w:color="auto"/>
        <w:bottom w:val="none" w:sz="0" w:space="0" w:color="auto"/>
        <w:right w:val="none" w:sz="0" w:space="0" w:color="auto"/>
      </w:divBdr>
    </w:div>
    <w:div w:id="988898491">
      <w:bodyDiv w:val="1"/>
      <w:marLeft w:val="0"/>
      <w:marRight w:val="0"/>
      <w:marTop w:val="0"/>
      <w:marBottom w:val="0"/>
      <w:divBdr>
        <w:top w:val="none" w:sz="0" w:space="0" w:color="auto"/>
        <w:left w:val="none" w:sz="0" w:space="0" w:color="auto"/>
        <w:bottom w:val="none" w:sz="0" w:space="0" w:color="auto"/>
        <w:right w:val="none" w:sz="0" w:space="0" w:color="auto"/>
      </w:divBdr>
    </w:div>
    <w:div w:id="1029792296">
      <w:bodyDiv w:val="1"/>
      <w:marLeft w:val="0"/>
      <w:marRight w:val="0"/>
      <w:marTop w:val="0"/>
      <w:marBottom w:val="0"/>
      <w:divBdr>
        <w:top w:val="none" w:sz="0" w:space="0" w:color="auto"/>
        <w:left w:val="none" w:sz="0" w:space="0" w:color="auto"/>
        <w:bottom w:val="none" w:sz="0" w:space="0" w:color="auto"/>
        <w:right w:val="none" w:sz="0" w:space="0" w:color="auto"/>
      </w:divBdr>
    </w:div>
    <w:div w:id="1085690059">
      <w:bodyDiv w:val="1"/>
      <w:marLeft w:val="0"/>
      <w:marRight w:val="0"/>
      <w:marTop w:val="0"/>
      <w:marBottom w:val="0"/>
      <w:divBdr>
        <w:top w:val="none" w:sz="0" w:space="0" w:color="auto"/>
        <w:left w:val="none" w:sz="0" w:space="0" w:color="auto"/>
        <w:bottom w:val="none" w:sz="0" w:space="0" w:color="auto"/>
        <w:right w:val="none" w:sz="0" w:space="0" w:color="auto"/>
      </w:divBdr>
    </w:div>
    <w:div w:id="1113478673">
      <w:bodyDiv w:val="1"/>
      <w:marLeft w:val="0"/>
      <w:marRight w:val="0"/>
      <w:marTop w:val="0"/>
      <w:marBottom w:val="0"/>
      <w:divBdr>
        <w:top w:val="none" w:sz="0" w:space="0" w:color="auto"/>
        <w:left w:val="none" w:sz="0" w:space="0" w:color="auto"/>
        <w:bottom w:val="none" w:sz="0" w:space="0" w:color="auto"/>
        <w:right w:val="none" w:sz="0" w:space="0" w:color="auto"/>
      </w:divBdr>
    </w:div>
    <w:div w:id="1125196405">
      <w:bodyDiv w:val="1"/>
      <w:marLeft w:val="0"/>
      <w:marRight w:val="0"/>
      <w:marTop w:val="0"/>
      <w:marBottom w:val="0"/>
      <w:divBdr>
        <w:top w:val="none" w:sz="0" w:space="0" w:color="auto"/>
        <w:left w:val="none" w:sz="0" w:space="0" w:color="auto"/>
        <w:bottom w:val="none" w:sz="0" w:space="0" w:color="auto"/>
        <w:right w:val="none" w:sz="0" w:space="0" w:color="auto"/>
      </w:divBdr>
    </w:div>
    <w:div w:id="1324622258">
      <w:bodyDiv w:val="1"/>
      <w:marLeft w:val="0"/>
      <w:marRight w:val="0"/>
      <w:marTop w:val="0"/>
      <w:marBottom w:val="0"/>
      <w:divBdr>
        <w:top w:val="none" w:sz="0" w:space="0" w:color="auto"/>
        <w:left w:val="none" w:sz="0" w:space="0" w:color="auto"/>
        <w:bottom w:val="none" w:sz="0" w:space="0" w:color="auto"/>
        <w:right w:val="none" w:sz="0" w:space="0" w:color="auto"/>
      </w:divBdr>
    </w:div>
    <w:div w:id="1334532290">
      <w:bodyDiv w:val="1"/>
      <w:marLeft w:val="0"/>
      <w:marRight w:val="0"/>
      <w:marTop w:val="0"/>
      <w:marBottom w:val="0"/>
      <w:divBdr>
        <w:top w:val="none" w:sz="0" w:space="0" w:color="auto"/>
        <w:left w:val="none" w:sz="0" w:space="0" w:color="auto"/>
        <w:bottom w:val="none" w:sz="0" w:space="0" w:color="auto"/>
        <w:right w:val="none" w:sz="0" w:space="0" w:color="auto"/>
      </w:divBdr>
    </w:div>
    <w:div w:id="1353611444">
      <w:bodyDiv w:val="1"/>
      <w:marLeft w:val="0"/>
      <w:marRight w:val="0"/>
      <w:marTop w:val="0"/>
      <w:marBottom w:val="0"/>
      <w:divBdr>
        <w:top w:val="none" w:sz="0" w:space="0" w:color="auto"/>
        <w:left w:val="none" w:sz="0" w:space="0" w:color="auto"/>
        <w:bottom w:val="none" w:sz="0" w:space="0" w:color="auto"/>
        <w:right w:val="none" w:sz="0" w:space="0" w:color="auto"/>
      </w:divBdr>
    </w:div>
    <w:div w:id="1447505453">
      <w:bodyDiv w:val="1"/>
      <w:marLeft w:val="0"/>
      <w:marRight w:val="0"/>
      <w:marTop w:val="0"/>
      <w:marBottom w:val="0"/>
      <w:divBdr>
        <w:top w:val="none" w:sz="0" w:space="0" w:color="auto"/>
        <w:left w:val="none" w:sz="0" w:space="0" w:color="auto"/>
        <w:bottom w:val="none" w:sz="0" w:space="0" w:color="auto"/>
        <w:right w:val="none" w:sz="0" w:space="0" w:color="auto"/>
      </w:divBdr>
    </w:div>
    <w:div w:id="1457798984">
      <w:bodyDiv w:val="1"/>
      <w:marLeft w:val="0"/>
      <w:marRight w:val="0"/>
      <w:marTop w:val="0"/>
      <w:marBottom w:val="0"/>
      <w:divBdr>
        <w:top w:val="none" w:sz="0" w:space="0" w:color="auto"/>
        <w:left w:val="none" w:sz="0" w:space="0" w:color="auto"/>
        <w:bottom w:val="none" w:sz="0" w:space="0" w:color="auto"/>
        <w:right w:val="none" w:sz="0" w:space="0" w:color="auto"/>
      </w:divBdr>
    </w:div>
    <w:div w:id="1469544022">
      <w:bodyDiv w:val="1"/>
      <w:marLeft w:val="0"/>
      <w:marRight w:val="0"/>
      <w:marTop w:val="0"/>
      <w:marBottom w:val="0"/>
      <w:divBdr>
        <w:top w:val="none" w:sz="0" w:space="0" w:color="auto"/>
        <w:left w:val="none" w:sz="0" w:space="0" w:color="auto"/>
        <w:bottom w:val="none" w:sz="0" w:space="0" w:color="auto"/>
        <w:right w:val="none" w:sz="0" w:space="0" w:color="auto"/>
      </w:divBdr>
    </w:div>
    <w:div w:id="1471357846">
      <w:bodyDiv w:val="1"/>
      <w:marLeft w:val="0"/>
      <w:marRight w:val="0"/>
      <w:marTop w:val="0"/>
      <w:marBottom w:val="0"/>
      <w:divBdr>
        <w:top w:val="none" w:sz="0" w:space="0" w:color="auto"/>
        <w:left w:val="none" w:sz="0" w:space="0" w:color="auto"/>
        <w:bottom w:val="none" w:sz="0" w:space="0" w:color="auto"/>
        <w:right w:val="none" w:sz="0" w:space="0" w:color="auto"/>
      </w:divBdr>
    </w:div>
    <w:div w:id="1473861591">
      <w:bodyDiv w:val="1"/>
      <w:marLeft w:val="0"/>
      <w:marRight w:val="0"/>
      <w:marTop w:val="0"/>
      <w:marBottom w:val="0"/>
      <w:divBdr>
        <w:top w:val="none" w:sz="0" w:space="0" w:color="auto"/>
        <w:left w:val="none" w:sz="0" w:space="0" w:color="auto"/>
        <w:bottom w:val="none" w:sz="0" w:space="0" w:color="auto"/>
        <w:right w:val="none" w:sz="0" w:space="0" w:color="auto"/>
      </w:divBdr>
    </w:div>
    <w:div w:id="1562709623">
      <w:bodyDiv w:val="1"/>
      <w:marLeft w:val="0"/>
      <w:marRight w:val="0"/>
      <w:marTop w:val="0"/>
      <w:marBottom w:val="0"/>
      <w:divBdr>
        <w:top w:val="none" w:sz="0" w:space="0" w:color="auto"/>
        <w:left w:val="none" w:sz="0" w:space="0" w:color="auto"/>
        <w:bottom w:val="none" w:sz="0" w:space="0" w:color="auto"/>
        <w:right w:val="none" w:sz="0" w:space="0" w:color="auto"/>
      </w:divBdr>
    </w:div>
    <w:div w:id="1657223862">
      <w:bodyDiv w:val="1"/>
      <w:marLeft w:val="0"/>
      <w:marRight w:val="0"/>
      <w:marTop w:val="0"/>
      <w:marBottom w:val="0"/>
      <w:divBdr>
        <w:top w:val="none" w:sz="0" w:space="0" w:color="auto"/>
        <w:left w:val="none" w:sz="0" w:space="0" w:color="auto"/>
        <w:bottom w:val="none" w:sz="0" w:space="0" w:color="auto"/>
        <w:right w:val="none" w:sz="0" w:space="0" w:color="auto"/>
      </w:divBdr>
    </w:div>
    <w:div w:id="1698042603">
      <w:bodyDiv w:val="1"/>
      <w:marLeft w:val="0"/>
      <w:marRight w:val="0"/>
      <w:marTop w:val="0"/>
      <w:marBottom w:val="0"/>
      <w:divBdr>
        <w:top w:val="none" w:sz="0" w:space="0" w:color="auto"/>
        <w:left w:val="none" w:sz="0" w:space="0" w:color="auto"/>
        <w:bottom w:val="none" w:sz="0" w:space="0" w:color="auto"/>
        <w:right w:val="none" w:sz="0" w:space="0" w:color="auto"/>
      </w:divBdr>
    </w:div>
    <w:div w:id="1736389748">
      <w:bodyDiv w:val="1"/>
      <w:marLeft w:val="0"/>
      <w:marRight w:val="0"/>
      <w:marTop w:val="0"/>
      <w:marBottom w:val="0"/>
      <w:divBdr>
        <w:top w:val="none" w:sz="0" w:space="0" w:color="auto"/>
        <w:left w:val="none" w:sz="0" w:space="0" w:color="auto"/>
        <w:bottom w:val="none" w:sz="0" w:space="0" w:color="auto"/>
        <w:right w:val="none" w:sz="0" w:space="0" w:color="auto"/>
      </w:divBdr>
    </w:div>
    <w:div w:id="1762985378">
      <w:bodyDiv w:val="1"/>
      <w:marLeft w:val="0"/>
      <w:marRight w:val="0"/>
      <w:marTop w:val="0"/>
      <w:marBottom w:val="0"/>
      <w:divBdr>
        <w:top w:val="none" w:sz="0" w:space="0" w:color="auto"/>
        <w:left w:val="none" w:sz="0" w:space="0" w:color="auto"/>
        <w:bottom w:val="none" w:sz="0" w:space="0" w:color="auto"/>
        <w:right w:val="none" w:sz="0" w:space="0" w:color="auto"/>
      </w:divBdr>
    </w:div>
    <w:div w:id="1899708541">
      <w:bodyDiv w:val="1"/>
      <w:marLeft w:val="0"/>
      <w:marRight w:val="0"/>
      <w:marTop w:val="0"/>
      <w:marBottom w:val="0"/>
      <w:divBdr>
        <w:top w:val="none" w:sz="0" w:space="0" w:color="auto"/>
        <w:left w:val="none" w:sz="0" w:space="0" w:color="auto"/>
        <w:bottom w:val="none" w:sz="0" w:space="0" w:color="auto"/>
        <w:right w:val="none" w:sz="0" w:space="0" w:color="auto"/>
      </w:divBdr>
    </w:div>
    <w:div w:id="1954625289">
      <w:bodyDiv w:val="1"/>
      <w:marLeft w:val="0"/>
      <w:marRight w:val="0"/>
      <w:marTop w:val="0"/>
      <w:marBottom w:val="0"/>
      <w:divBdr>
        <w:top w:val="none" w:sz="0" w:space="0" w:color="auto"/>
        <w:left w:val="none" w:sz="0" w:space="0" w:color="auto"/>
        <w:bottom w:val="none" w:sz="0" w:space="0" w:color="auto"/>
        <w:right w:val="none" w:sz="0" w:space="0" w:color="auto"/>
      </w:divBdr>
    </w:div>
    <w:div w:id="1965236773">
      <w:bodyDiv w:val="1"/>
      <w:marLeft w:val="0"/>
      <w:marRight w:val="0"/>
      <w:marTop w:val="0"/>
      <w:marBottom w:val="0"/>
      <w:divBdr>
        <w:top w:val="none" w:sz="0" w:space="0" w:color="auto"/>
        <w:left w:val="none" w:sz="0" w:space="0" w:color="auto"/>
        <w:bottom w:val="none" w:sz="0" w:space="0" w:color="auto"/>
        <w:right w:val="none" w:sz="0" w:space="0" w:color="auto"/>
      </w:divBdr>
    </w:div>
    <w:div w:id="201059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E05B7639FBBE49AA2358F25EAF11A7" ma:contentTypeVersion="11" ma:contentTypeDescription="Crée un document." ma:contentTypeScope="" ma:versionID="85ca53fd3dbec780c3bc6576273c62d8">
  <xsd:schema xmlns:xsd="http://www.w3.org/2001/XMLSchema" xmlns:xs="http://www.w3.org/2001/XMLSchema" xmlns:p="http://schemas.microsoft.com/office/2006/metadata/properties" xmlns:ns3="89cd2364-0f97-458e-8124-d88414a6e613" xmlns:ns4="fda64d2f-8c9f-4dd6-9e1c-ec5fcfdbf8db" targetNamespace="http://schemas.microsoft.com/office/2006/metadata/properties" ma:root="true" ma:fieldsID="bffb6c26b32fcac6f229388062a12c7d" ns3:_="" ns4:_="">
    <xsd:import namespace="89cd2364-0f97-458e-8124-d88414a6e613"/>
    <xsd:import namespace="fda64d2f-8c9f-4dd6-9e1c-ec5fcfdbf8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cd2364-0f97-458e-8124-d88414a6e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a64d2f-8c9f-4dd6-9e1c-ec5fcfdbf8d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SharingHintHash" ma:index="18"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962081-B53E-4C79-A537-B29F4A0EB166}">
  <ds:schemaRefs>
    <ds:schemaRef ds:uri="http://schemas.microsoft.com/sharepoint/v3/contenttype/forms"/>
  </ds:schemaRefs>
</ds:datastoreItem>
</file>

<file path=customXml/itemProps2.xml><?xml version="1.0" encoding="utf-8"?>
<ds:datastoreItem xmlns:ds="http://schemas.openxmlformats.org/officeDocument/2006/customXml" ds:itemID="{329EC2A4-E7CB-440A-BE8B-6C790B6B1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cd2364-0f97-458e-8124-d88414a6e613"/>
    <ds:schemaRef ds:uri="fda64d2f-8c9f-4dd6-9e1c-ec5fcfdbf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4083B3-B9C9-47D5-9E94-E9BA322906A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680</Words>
  <Characters>3877</Characters>
  <Application>Microsoft Office Word</Application>
  <DocSecurity>0</DocSecurity>
  <Lines>32</Lines>
  <Paragraphs>9</Paragraphs>
  <ScaleCrop>false</ScaleCrop>
  <HeadingPairs>
    <vt:vector size="6" baseType="variant">
      <vt:variant>
        <vt:lpstr>Title</vt:lpstr>
      </vt:variant>
      <vt:variant>
        <vt:i4>1</vt:i4>
      </vt:variant>
      <vt:variant>
        <vt:lpstr>Titre</vt:lpstr>
      </vt:variant>
      <vt:variant>
        <vt:i4>1</vt:i4>
      </vt:variant>
      <vt:variant>
        <vt:lpstr>Konu Başlığı</vt:lpstr>
      </vt:variant>
      <vt:variant>
        <vt:i4>1</vt:i4>
      </vt:variant>
    </vt:vector>
  </HeadingPairs>
  <TitlesOfParts>
    <vt:vector size="3" baseType="lpstr">
      <vt:lpstr>Extended Abstract Template</vt:lpstr>
      <vt:lpstr>Extended Abstract Template</vt:lpstr>
      <vt:lpstr>Extended Abstract Template </vt:lpstr>
    </vt:vector>
  </TitlesOfParts>
  <Company>SimTech</Company>
  <LinksUpToDate>false</LinksUpToDate>
  <CharactersWithSpaces>4548</CharactersWithSpaces>
  <SharedDoc>false</SharedDoc>
  <HLinks>
    <vt:vector size="6" baseType="variant">
      <vt:variant>
        <vt:i4>3014673</vt:i4>
      </vt:variant>
      <vt:variant>
        <vt:i4>0</vt:i4>
      </vt:variant>
      <vt:variant>
        <vt:i4>0</vt:i4>
      </vt:variant>
      <vt:variant>
        <vt:i4>5</vt:i4>
      </vt:variant>
      <vt:variant>
        <vt:lpwstr>mailto:firstauthorsname@aaaa.bbb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Extended Abstract Template</dc:title>
  <dc:subject>EWG-DSS London-2011 Workshop</dc:subject>
  <dc:creator>Jorge Ambrosio</dc:creator>
  <cp:keywords>Decision Systems</cp:keywords>
  <dc:description>Extended Abstract Template + Author's instructions</dc:description>
  <cp:lastModifiedBy>Bimo</cp:lastModifiedBy>
  <cp:revision>2</cp:revision>
  <cp:lastPrinted>2017-08-03T04:57:00Z</cp:lastPrinted>
  <dcterms:created xsi:type="dcterms:W3CDTF">2023-10-29T15:50:00Z</dcterms:created>
  <dcterms:modified xsi:type="dcterms:W3CDTF">2023-10-29T15:50:00Z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0x01010025E05B7639FBBE49AA2358F25EAF11A7</vt:lpwstr>
  </property>
  <property fmtid="{D5CDD505-2E9C-101B-9397-08002B2CF9AE}" pid="3" name="GrammarlyDocumentId">
    <vt:lpwstr>277262ca82b5c372b4bdd4fdda41e291bc9785d3bad284e5bd060965450d624c</vt:lpwstr>
  </property>
</Properties>
</file>