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41CC3" w14:textId="2F2AD895" w:rsidR="00626101" w:rsidRPr="00626101" w:rsidRDefault="006263B9" w:rsidP="00626101">
      <w:pPr>
        <w:spacing w:before="100" w:beforeAutospacing="1" w:after="100" w:afterAutospacing="1"/>
        <w:jc w:val="both"/>
        <w:rPr>
          <w:rFonts w:ascii="Times New Roman" w:eastAsia="Times New Roman" w:hAnsi="Times New Roman" w:cs="Times New Roman"/>
          <w:kern w:val="0"/>
          <w:sz w:val="20"/>
          <w:szCs w:val="20"/>
          <w14:ligatures w14:val="none"/>
        </w:rPr>
      </w:pPr>
      <w:r>
        <w:rPr>
          <w:rFonts w:ascii="URWPalladioL" w:eastAsia="Times New Roman" w:hAnsi="URWPalladioL" w:cs="Times New Roman"/>
          <w:b/>
          <w:bCs/>
          <w:kern w:val="0"/>
          <w:sz w:val="30"/>
          <w14:ligatures w14:val="none"/>
        </w:rPr>
        <w:t xml:space="preserve">A Systematic Reviews and Meta Analysis (PRISMA) of </w:t>
      </w:r>
      <w:r w:rsidR="0085658C">
        <w:rPr>
          <w:rFonts w:ascii="URWPalladioL" w:eastAsia="Times New Roman" w:hAnsi="URWPalladioL" w:cs="Times New Roman"/>
          <w:b/>
          <w:bCs/>
          <w:kern w:val="0"/>
          <w:sz w:val="30"/>
          <w14:ligatures w14:val="none"/>
        </w:rPr>
        <w:t>Parametric Survival Analysis using Hierarchical Likelihood for High Dimensional Copy Number Alteration Data</w:t>
      </w:r>
    </w:p>
    <w:p w14:paraId="49E03024" w14:textId="38465EE9" w:rsidR="00626101" w:rsidRPr="00626101" w:rsidRDefault="006F01C6" w:rsidP="00626101">
      <w:pPr>
        <w:spacing w:before="100" w:beforeAutospacing="1" w:after="100" w:afterAutospacing="1"/>
        <w:jc w:val="both"/>
        <w:rPr>
          <w:rFonts w:ascii="Times New Roman" w:eastAsia="Times New Roman" w:hAnsi="Times New Roman" w:cs="Times New Roman"/>
          <w:kern w:val="0"/>
          <w:sz w:val="21"/>
          <w:szCs w:val="21"/>
          <w14:ligatures w14:val="none"/>
        </w:rPr>
      </w:pPr>
      <w:r>
        <w:rPr>
          <w:rFonts w:ascii="URWPalladioL" w:eastAsia="Times New Roman" w:hAnsi="URWPalladioL" w:cs="Times New Roman"/>
          <w:b/>
          <w:bCs/>
          <w:kern w:val="0"/>
          <w:sz w:val="16"/>
          <w:szCs w:val="16"/>
          <w14:ligatures w14:val="none"/>
        </w:rPr>
        <w:t>Resa Septiani Pontoh</w:t>
      </w:r>
      <w:proofErr w:type="gramStart"/>
      <w:r w:rsidR="00626101" w:rsidRPr="00626101">
        <w:rPr>
          <w:rFonts w:ascii="URWPalladioL" w:eastAsia="Times New Roman" w:hAnsi="URWPalladioL" w:cs="Times New Roman"/>
          <w:b/>
          <w:bCs/>
          <w:kern w:val="0"/>
          <w:position w:val="8"/>
          <w:sz w:val="12"/>
          <w:szCs w:val="13"/>
          <w14:ligatures w14:val="none"/>
        </w:rPr>
        <w:t>1,</w:t>
      </w:r>
      <w:r w:rsidR="00626101" w:rsidRPr="00626101">
        <w:rPr>
          <w:rFonts w:ascii="URWPalladioL" w:eastAsia="Times New Roman" w:hAnsi="URWPalladioL" w:cs="Times New Roman"/>
          <w:b/>
          <w:bCs/>
          <w:kern w:val="0"/>
          <w:sz w:val="16"/>
          <w:szCs w:val="16"/>
          <w14:ligatures w14:val="none"/>
        </w:rPr>
        <w:t>*</w:t>
      </w:r>
      <w:proofErr w:type="gramEnd"/>
      <w:r w:rsidR="00626101" w:rsidRPr="00626101">
        <w:rPr>
          <w:rFonts w:ascii="URWPalladioL" w:eastAsia="Times New Roman" w:hAnsi="URWPalladioL" w:cs="Times New Roman"/>
          <w:b/>
          <w:bCs/>
          <w:kern w:val="0"/>
          <w:sz w:val="16"/>
          <w:szCs w:val="16"/>
          <w14:ligatures w14:val="none"/>
        </w:rPr>
        <w:t xml:space="preserve">, </w:t>
      </w:r>
      <w:proofErr w:type="spellStart"/>
      <w:r>
        <w:rPr>
          <w:rFonts w:ascii="URWPalladioL" w:eastAsia="Times New Roman" w:hAnsi="URWPalladioL" w:cs="Times New Roman"/>
          <w:b/>
          <w:bCs/>
          <w:kern w:val="0"/>
          <w:sz w:val="16"/>
          <w:szCs w:val="16"/>
          <w14:ligatures w14:val="none"/>
        </w:rPr>
        <w:t>Sukono</w:t>
      </w:r>
      <w:proofErr w:type="spellEnd"/>
      <w:r w:rsidR="00626101" w:rsidRPr="00626101">
        <w:rPr>
          <w:rFonts w:ascii="URWPalladioL" w:eastAsia="Times New Roman" w:hAnsi="URWPalladioL" w:cs="Times New Roman"/>
          <w:b/>
          <w:bCs/>
          <w:kern w:val="0"/>
          <w:sz w:val="16"/>
          <w:szCs w:val="16"/>
          <w14:ligatures w14:val="none"/>
        </w:rPr>
        <w:t xml:space="preserve"> </w:t>
      </w:r>
      <w:r w:rsidR="00626101" w:rsidRPr="00626101">
        <w:rPr>
          <w:rFonts w:ascii="URWPalladioL" w:eastAsia="Times New Roman" w:hAnsi="URWPalladioL" w:cs="Times New Roman"/>
          <w:b/>
          <w:bCs/>
          <w:kern w:val="0"/>
          <w:position w:val="8"/>
          <w:sz w:val="12"/>
          <w:szCs w:val="13"/>
          <w14:ligatures w14:val="none"/>
        </w:rPr>
        <w:t xml:space="preserve">2 </w:t>
      </w:r>
      <w:r w:rsidR="00626101" w:rsidRPr="00626101">
        <w:rPr>
          <w:rFonts w:ascii="URWPalladioL" w:eastAsia="Times New Roman" w:hAnsi="URWPalladioL" w:cs="Times New Roman"/>
          <w:b/>
          <w:bCs/>
          <w:kern w:val="0"/>
          <w:sz w:val="16"/>
          <w:szCs w:val="16"/>
          <w14:ligatures w14:val="none"/>
        </w:rPr>
        <w:t xml:space="preserve">, </w:t>
      </w:r>
      <w:r>
        <w:rPr>
          <w:rFonts w:ascii="URWPalladioL" w:eastAsia="Times New Roman" w:hAnsi="URWPalladioL" w:cs="Times New Roman"/>
          <w:b/>
          <w:bCs/>
          <w:kern w:val="0"/>
          <w:sz w:val="16"/>
          <w:szCs w:val="16"/>
          <w14:ligatures w14:val="none"/>
        </w:rPr>
        <w:t xml:space="preserve">Arief </w:t>
      </w:r>
      <w:proofErr w:type="spellStart"/>
      <w:r>
        <w:rPr>
          <w:rFonts w:ascii="URWPalladioL" w:eastAsia="Times New Roman" w:hAnsi="URWPalladioL" w:cs="Times New Roman"/>
          <w:b/>
          <w:bCs/>
          <w:kern w:val="0"/>
          <w:sz w:val="16"/>
          <w:szCs w:val="16"/>
          <w14:ligatures w14:val="none"/>
        </w:rPr>
        <w:t>Gusnanto</w:t>
      </w:r>
      <w:proofErr w:type="spellEnd"/>
      <w:r w:rsidR="00626101" w:rsidRPr="00626101">
        <w:rPr>
          <w:rFonts w:ascii="URWPalladioL" w:eastAsia="Times New Roman" w:hAnsi="URWPalladioL" w:cs="Times New Roman"/>
          <w:b/>
          <w:bCs/>
          <w:kern w:val="0"/>
          <w:sz w:val="16"/>
          <w:szCs w:val="16"/>
          <w14:ligatures w14:val="none"/>
        </w:rPr>
        <w:t xml:space="preserve"> </w:t>
      </w:r>
      <w:r>
        <w:rPr>
          <w:rFonts w:ascii="URWPalladioL" w:eastAsia="Times New Roman" w:hAnsi="URWPalladioL" w:cs="Times New Roman"/>
          <w:b/>
          <w:bCs/>
          <w:kern w:val="0"/>
          <w:position w:val="8"/>
          <w:sz w:val="12"/>
          <w:szCs w:val="13"/>
          <w14:ligatures w14:val="none"/>
        </w:rPr>
        <w:t>3</w:t>
      </w:r>
      <w:r w:rsidR="00626101" w:rsidRPr="00626101">
        <w:rPr>
          <w:rFonts w:ascii="URWPalladioL" w:eastAsia="Times New Roman" w:hAnsi="URWPalladioL" w:cs="Times New Roman"/>
          <w:b/>
          <w:bCs/>
          <w:kern w:val="0"/>
          <w:position w:val="8"/>
          <w:sz w:val="12"/>
          <w:szCs w:val="13"/>
          <w14:ligatures w14:val="none"/>
        </w:rPr>
        <w:t xml:space="preserve"> </w:t>
      </w:r>
      <w:r w:rsidR="00626101" w:rsidRPr="00626101">
        <w:rPr>
          <w:rFonts w:ascii="URWPalladioL" w:eastAsia="Times New Roman" w:hAnsi="URWPalladioL" w:cs="Times New Roman"/>
          <w:b/>
          <w:bCs/>
          <w:kern w:val="0"/>
          <w:sz w:val="16"/>
          <w:szCs w:val="16"/>
          <w14:ligatures w14:val="none"/>
        </w:rPr>
        <w:t xml:space="preserve">, </w:t>
      </w:r>
      <w:r w:rsidRPr="00626101">
        <w:rPr>
          <w:rFonts w:ascii="URWPalladioL" w:eastAsia="Times New Roman" w:hAnsi="URWPalladioL" w:cs="Times New Roman"/>
          <w:b/>
          <w:bCs/>
          <w:kern w:val="0"/>
          <w:sz w:val="16"/>
          <w:szCs w:val="16"/>
          <w14:ligatures w14:val="none"/>
        </w:rPr>
        <w:t xml:space="preserve">I. Gede Nyoman </w:t>
      </w:r>
      <w:proofErr w:type="spellStart"/>
      <w:r w:rsidRPr="00626101">
        <w:rPr>
          <w:rFonts w:ascii="URWPalladioL" w:eastAsia="Times New Roman" w:hAnsi="URWPalladioL" w:cs="Times New Roman"/>
          <w:b/>
          <w:bCs/>
          <w:kern w:val="0"/>
          <w:sz w:val="16"/>
          <w:szCs w:val="16"/>
          <w14:ligatures w14:val="none"/>
        </w:rPr>
        <w:t>Mindra</w:t>
      </w:r>
      <w:proofErr w:type="spellEnd"/>
      <w:r w:rsidRPr="00626101">
        <w:rPr>
          <w:rFonts w:ascii="URWPalladioL" w:eastAsia="Times New Roman" w:hAnsi="URWPalladioL" w:cs="Times New Roman"/>
          <w:b/>
          <w:bCs/>
          <w:kern w:val="0"/>
          <w:sz w:val="16"/>
          <w:szCs w:val="16"/>
          <w14:ligatures w14:val="none"/>
        </w:rPr>
        <w:t xml:space="preserve"> Jaya </w:t>
      </w:r>
      <w:r>
        <w:rPr>
          <w:rFonts w:ascii="URWPalladioL" w:eastAsia="Times New Roman" w:hAnsi="URWPalladioL" w:cs="Times New Roman"/>
          <w:b/>
          <w:bCs/>
          <w:kern w:val="0"/>
          <w:position w:val="8"/>
          <w:sz w:val="12"/>
          <w:szCs w:val="13"/>
          <w14:ligatures w14:val="none"/>
        </w:rPr>
        <w:t>4</w:t>
      </w:r>
      <w:r w:rsidR="00626101" w:rsidRPr="00626101">
        <w:rPr>
          <w:rFonts w:ascii="URWPalladioL" w:eastAsia="Times New Roman" w:hAnsi="URWPalladioL" w:cs="Times New Roman"/>
          <w:b/>
          <w:bCs/>
          <w:kern w:val="0"/>
          <w:sz w:val="16"/>
          <w:szCs w:val="16"/>
          <w14:ligatures w14:val="none"/>
        </w:rPr>
        <w:t xml:space="preserve">, </w:t>
      </w:r>
      <w:r>
        <w:rPr>
          <w:rFonts w:ascii="URWPalladioL" w:eastAsia="Times New Roman" w:hAnsi="URWPalladioL" w:cs="Times New Roman"/>
          <w:b/>
          <w:bCs/>
          <w:kern w:val="0"/>
          <w:sz w:val="16"/>
          <w:szCs w:val="16"/>
          <w14:ligatures w14:val="none"/>
        </w:rPr>
        <w:t xml:space="preserve">and Toni </w:t>
      </w:r>
      <w:proofErr w:type="spellStart"/>
      <w:r>
        <w:rPr>
          <w:rFonts w:ascii="URWPalladioL" w:eastAsia="Times New Roman" w:hAnsi="URWPalladioL" w:cs="Times New Roman"/>
          <w:b/>
          <w:bCs/>
          <w:kern w:val="0"/>
          <w:sz w:val="16"/>
          <w:szCs w:val="16"/>
          <w14:ligatures w14:val="none"/>
        </w:rPr>
        <w:t>Toharudin</w:t>
      </w:r>
      <w:proofErr w:type="spellEnd"/>
      <w:r w:rsidRPr="00626101">
        <w:rPr>
          <w:rFonts w:ascii="URWPalladioL" w:eastAsia="Times New Roman" w:hAnsi="URWPalladioL" w:cs="Times New Roman"/>
          <w:b/>
          <w:bCs/>
          <w:kern w:val="0"/>
          <w:sz w:val="16"/>
          <w:szCs w:val="16"/>
          <w14:ligatures w14:val="none"/>
        </w:rPr>
        <w:t xml:space="preserve"> </w:t>
      </w:r>
      <w:r>
        <w:rPr>
          <w:rFonts w:ascii="URWPalladioL" w:eastAsia="Times New Roman" w:hAnsi="URWPalladioL" w:cs="Times New Roman"/>
          <w:b/>
          <w:bCs/>
          <w:kern w:val="0"/>
          <w:position w:val="8"/>
          <w:sz w:val="12"/>
          <w:szCs w:val="13"/>
          <w14:ligatures w14:val="none"/>
        </w:rPr>
        <w:t>5</w:t>
      </w:r>
    </w:p>
    <w:p w14:paraId="38A3C3F9" w14:textId="17F09215" w:rsidR="00626101" w:rsidRPr="00626101" w:rsidRDefault="00626101" w:rsidP="00BB7B03">
      <w:pPr>
        <w:ind w:left="142" w:hanging="142"/>
        <w:jc w:val="both"/>
        <w:rPr>
          <w:rFonts w:ascii="Times New Roman" w:eastAsia="Times New Roman" w:hAnsi="Times New Roman" w:cs="Times New Roman"/>
          <w:kern w:val="0"/>
          <w:sz w:val="21"/>
          <w:szCs w:val="21"/>
          <w14:ligatures w14:val="none"/>
        </w:rPr>
      </w:pPr>
      <w:r w:rsidRPr="00626101">
        <w:rPr>
          <w:rFonts w:ascii="URWPalladioL" w:eastAsia="Times New Roman" w:hAnsi="URWPalladioL" w:cs="Times New Roman"/>
          <w:kern w:val="0"/>
          <w:sz w:val="8"/>
          <w:szCs w:val="10"/>
          <w14:ligatures w14:val="none"/>
        </w:rPr>
        <w:t>1</w:t>
      </w:r>
      <w:r w:rsidR="006F01C6">
        <w:rPr>
          <w:rFonts w:ascii="URWPalladioL" w:eastAsia="Times New Roman" w:hAnsi="URWPalladioL" w:cs="Times New Roman"/>
          <w:kern w:val="0"/>
          <w:sz w:val="8"/>
          <w:szCs w:val="10"/>
          <w14:ligatures w14:val="none"/>
        </w:rPr>
        <w:t xml:space="preserve">,4,5 </w:t>
      </w:r>
      <w:r w:rsidRPr="00626101">
        <w:rPr>
          <w:rFonts w:ascii="URWPalladioL" w:eastAsia="Times New Roman" w:hAnsi="URWPalladioL" w:cs="Times New Roman"/>
          <w:kern w:val="0"/>
          <w:sz w:val="12"/>
          <w:szCs w:val="13"/>
          <w14:ligatures w14:val="none"/>
        </w:rPr>
        <w:t xml:space="preserve">Department of Statistics, Universitas </w:t>
      </w:r>
      <w:proofErr w:type="spellStart"/>
      <w:r w:rsidRPr="00626101">
        <w:rPr>
          <w:rFonts w:ascii="URWPalladioL" w:eastAsia="Times New Roman" w:hAnsi="URWPalladioL" w:cs="Times New Roman"/>
          <w:kern w:val="0"/>
          <w:sz w:val="12"/>
          <w:szCs w:val="13"/>
          <w14:ligatures w14:val="none"/>
        </w:rPr>
        <w:t>Padjadjaran</w:t>
      </w:r>
      <w:proofErr w:type="spellEnd"/>
      <w:r w:rsidRPr="00626101">
        <w:rPr>
          <w:rFonts w:ascii="URWPalladioL" w:eastAsia="Times New Roman" w:hAnsi="URWPalladioL" w:cs="Times New Roman"/>
          <w:kern w:val="0"/>
          <w:sz w:val="12"/>
          <w:szCs w:val="13"/>
          <w14:ligatures w14:val="none"/>
        </w:rPr>
        <w:t xml:space="preserve">, Jl. Raya Bandung </w:t>
      </w:r>
      <w:proofErr w:type="spellStart"/>
      <w:r w:rsidRPr="00626101">
        <w:rPr>
          <w:rFonts w:ascii="URWPalladioL" w:eastAsia="Times New Roman" w:hAnsi="URWPalladioL" w:cs="Times New Roman"/>
          <w:kern w:val="0"/>
          <w:sz w:val="12"/>
          <w:szCs w:val="13"/>
          <w14:ligatures w14:val="none"/>
        </w:rPr>
        <w:t>Sumedang</w:t>
      </w:r>
      <w:proofErr w:type="spellEnd"/>
      <w:r w:rsidRPr="00626101">
        <w:rPr>
          <w:rFonts w:ascii="URWPalladioL" w:eastAsia="Times New Roman" w:hAnsi="URWPalladioL" w:cs="Times New Roman"/>
          <w:kern w:val="0"/>
          <w:sz w:val="12"/>
          <w:szCs w:val="13"/>
          <w14:ligatures w14:val="none"/>
        </w:rPr>
        <w:t xml:space="preserve"> km 21 </w:t>
      </w:r>
      <w:proofErr w:type="spellStart"/>
      <w:r w:rsidRPr="00626101">
        <w:rPr>
          <w:rFonts w:ascii="URWPalladioL" w:eastAsia="Times New Roman" w:hAnsi="URWPalladioL" w:cs="Times New Roman"/>
          <w:kern w:val="0"/>
          <w:sz w:val="12"/>
          <w:szCs w:val="13"/>
          <w14:ligatures w14:val="none"/>
        </w:rPr>
        <w:t>Jatinangor</w:t>
      </w:r>
      <w:proofErr w:type="spellEnd"/>
      <w:r w:rsidRPr="00626101">
        <w:rPr>
          <w:rFonts w:ascii="URWPalladioL" w:eastAsia="Times New Roman" w:hAnsi="URWPalladioL" w:cs="Times New Roman"/>
          <w:kern w:val="0"/>
          <w:sz w:val="12"/>
          <w:szCs w:val="13"/>
          <w14:ligatures w14:val="none"/>
        </w:rPr>
        <w:t xml:space="preserve">, </w:t>
      </w:r>
      <w:proofErr w:type="spellStart"/>
      <w:r w:rsidRPr="00626101">
        <w:rPr>
          <w:rFonts w:ascii="URWPalladioL" w:eastAsia="Times New Roman" w:hAnsi="URWPalladioL" w:cs="Times New Roman"/>
          <w:kern w:val="0"/>
          <w:sz w:val="12"/>
          <w:szCs w:val="13"/>
          <w14:ligatures w14:val="none"/>
        </w:rPr>
        <w:t>Sumedang</w:t>
      </w:r>
      <w:proofErr w:type="spellEnd"/>
      <w:r w:rsidRPr="00626101">
        <w:rPr>
          <w:rFonts w:ascii="URWPalladioL" w:eastAsia="Times New Roman" w:hAnsi="URWPalladioL" w:cs="Times New Roman"/>
          <w:kern w:val="0"/>
          <w:sz w:val="12"/>
          <w:szCs w:val="13"/>
          <w14:ligatures w14:val="none"/>
        </w:rPr>
        <w:t xml:space="preserve"> 45363, Indonesia; anna.chadidjah@unpad.ac.id (A.C.); mila19002@mail.unpad.ac.id (M.A.)</w:t>
      </w:r>
    </w:p>
    <w:p w14:paraId="7DA1FAB3" w14:textId="4DCC4C97" w:rsidR="00626101" w:rsidRPr="00626101" w:rsidRDefault="00626101" w:rsidP="00BB7B03">
      <w:pPr>
        <w:ind w:left="142" w:hanging="142"/>
        <w:jc w:val="both"/>
        <w:rPr>
          <w:rFonts w:ascii="Times New Roman" w:eastAsia="Times New Roman" w:hAnsi="Times New Roman" w:cs="Times New Roman"/>
          <w:kern w:val="0"/>
          <w:sz w:val="21"/>
          <w:szCs w:val="21"/>
          <w14:ligatures w14:val="none"/>
        </w:rPr>
      </w:pPr>
      <w:r w:rsidRPr="00626101">
        <w:rPr>
          <w:rFonts w:ascii="URWPalladioL" w:eastAsia="Times New Roman" w:hAnsi="URWPalladioL" w:cs="Times New Roman"/>
          <w:kern w:val="0"/>
          <w:sz w:val="8"/>
          <w:szCs w:val="10"/>
          <w14:ligatures w14:val="none"/>
        </w:rPr>
        <w:t xml:space="preserve">2 </w:t>
      </w:r>
      <w:r>
        <w:rPr>
          <w:rFonts w:ascii="URWPalladioL" w:eastAsia="Times New Roman" w:hAnsi="URWPalladioL" w:cs="Times New Roman"/>
          <w:kern w:val="0"/>
          <w:sz w:val="8"/>
          <w:szCs w:val="10"/>
          <w14:ligatures w14:val="none"/>
        </w:rPr>
        <w:tab/>
      </w:r>
      <w:r w:rsidR="006F01C6" w:rsidRPr="00626101">
        <w:rPr>
          <w:rFonts w:ascii="URWPalladioL" w:eastAsia="Times New Roman" w:hAnsi="URWPalladioL" w:cs="Times New Roman"/>
          <w:kern w:val="0"/>
          <w:sz w:val="12"/>
          <w:szCs w:val="13"/>
          <w14:ligatures w14:val="none"/>
        </w:rPr>
        <w:t xml:space="preserve">Department of </w:t>
      </w:r>
      <w:r w:rsidR="006F01C6">
        <w:rPr>
          <w:rFonts w:ascii="URWPalladioL" w:eastAsia="Times New Roman" w:hAnsi="URWPalladioL" w:cs="Times New Roman"/>
          <w:kern w:val="0"/>
          <w:sz w:val="12"/>
          <w:szCs w:val="13"/>
          <w14:ligatures w14:val="none"/>
        </w:rPr>
        <w:t>Mathematics</w:t>
      </w:r>
      <w:r w:rsidR="006F01C6" w:rsidRPr="00626101">
        <w:rPr>
          <w:rFonts w:ascii="URWPalladioL" w:eastAsia="Times New Roman" w:hAnsi="URWPalladioL" w:cs="Times New Roman"/>
          <w:kern w:val="0"/>
          <w:sz w:val="12"/>
          <w:szCs w:val="13"/>
          <w14:ligatures w14:val="none"/>
        </w:rPr>
        <w:t xml:space="preserve">, Universitas </w:t>
      </w:r>
      <w:proofErr w:type="spellStart"/>
      <w:r w:rsidR="006F01C6" w:rsidRPr="00626101">
        <w:rPr>
          <w:rFonts w:ascii="URWPalladioL" w:eastAsia="Times New Roman" w:hAnsi="URWPalladioL" w:cs="Times New Roman"/>
          <w:kern w:val="0"/>
          <w:sz w:val="12"/>
          <w:szCs w:val="13"/>
          <w14:ligatures w14:val="none"/>
        </w:rPr>
        <w:t>Padjadjaran</w:t>
      </w:r>
      <w:proofErr w:type="spellEnd"/>
      <w:r w:rsidR="006F01C6" w:rsidRPr="00626101">
        <w:rPr>
          <w:rFonts w:ascii="URWPalladioL" w:eastAsia="Times New Roman" w:hAnsi="URWPalladioL" w:cs="Times New Roman"/>
          <w:kern w:val="0"/>
          <w:sz w:val="12"/>
          <w:szCs w:val="13"/>
          <w14:ligatures w14:val="none"/>
        </w:rPr>
        <w:t xml:space="preserve">, Jl. Raya Bandung </w:t>
      </w:r>
      <w:proofErr w:type="spellStart"/>
      <w:r w:rsidR="006F01C6" w:rsidRPr="00626101">
        <w:rPr>
          <w:rFonts w:ascii="URWPalladioL" w:eastAsia="Times New Roman" w:hAnsi="URWPalladioL" w:cs="Times New Roman"/>
          <w:kern w:val="0"/>
          <w:sz w:val="12"/>
          <w:szCs w:val="13"/>
          <w14:ligatures w14:val="none"/>
        </w:rPr>
        <w:t>Sumedang</w:t>
      </w:r>
      <w:proofErr w:type="spellEnd"/>
      <w:r w:rsidR="006F01C6" w:rsidRPr="00626101">
        <w:rPr>
          <w:rFonts w:ascii="URWPalladioL" w:eastAsia="Times New Roman" w:hAnsi="URWPalladioL" w:cs="Times New Roman"/>
          <w:kern w:val="0"/>
          <w:sz w:val="12"/>
          <w:szCs w:val="13"/>
          <w14:ligatures w14:val="none"/>
        </w:rPr>
        <w:t xml:space="preserve"> km 21 </w:t>
      </w:r>
      <w:proofErr w:type="spellStart"/>
      <w:r w:rsidR="006F01C6" w:rsidRPr="00626101">
        <w:rPr>
          <w:rFonts w:ascii="URWPalladioL" w:eastAsia="Times New Roman" w:hAnsi="URWPalladioL" w:cs="Times New Roman"/>
          <w:kern w:val="0"/>
          <w:sz w:val="12"/>
          <w:szCs w:val="13"/>
          <w14:ligatures w14:val="none"/>
        </w:rPr>
        <w:t>Jatinangor</w:t>
      </w:r>
      <w:proofErr w:type="spellEnd"/>
      <w:r w:rsidR="006F01C6" w:rsidRPr="00626101">
        <w:rPr>
          <w:rFonts w:ascii="URWPalladioL" w:eastAsia="Times New Roman" w:hAnsi="URWPalladioL" w:cs="Times New Roman"/>
          <w:kern w:val="0"/>
          <w:sz w:val="12"/>
          <w:szCs w:val="13"/>
          <w14:ligatures w14:val="none"/>
        </w:rPr>
        <w:t xml:space="preserve">, </w:t>
      </w:r>
      <w:proofErr w:type="spellStart"/>
      <w:r w:rsidR="006F01C6" w:rsidRPr="00626101">
        <w:rPr>
          <w:rFonts w:ascii="URWPalladioL" w:eastAsia="Times New Roman" w:hAnsi="URWPalladioL" w:cs="Times New Roman"/>
          <w:kern w:val="0"/>
          <w:sz w:val="12"/>
          <w:szCs w:val="13"/>
          <w14:ligatures w14:val="none"/>
        </w:rPr>
        <w:t>Sumedang</w:t>
      </w:r>
      <w:proofErr w:type="spellEnd"/>
      <w:r w:rsidR="006F01C6" w:rsidRPr="00626101">
        <w:rPr>
          <w:rFonts w:ascii="URWPalladioL" w:eastAsia="Times New Roman" w:hAnsi="URWPalladioL" w:cs="Times New Roman"/>
          <w:kern w:val="0"/>
          <w:sz w:val="12"/>
          <w:szCs w:val="13"/>
          <w14:ligatures w14:val="none"/>
        </w:rPr>
        <w:t xml:space="preserve"> 45363, Indonesia; anna.chadidjah@unpad.ac.id (A.C.); mila19002@mail.unpad.ac.id (M.A.)</w:t>
      </w:r>
    </w:p>
    <w:p w14:paraId="207C472B" w14:textId="21EE140D" w:rsidR="00626101" w:rsidRPr="00626101" w:rsidRDefault="00626101" w:rsidP="006F01C6">
      <w:pPr>
        <w:pStyle w:val="NormalWeb"/>
        <w:spacing w:before="0" w:beforeAutospacing="0" w:after="0" w:afterAutospacing="0"/>
        <w:ind w:left="284" w:hanging="142"/>
        <w:jc w:val="both"/>
        <w:rPr>
          <w:rFonts w:ascii="URWPalladioL" w:hAnsi="URWPalladioL"/>
          <w:sz w:val="12"/>
          <w:szCs w:val="13"/>
        </w:rPr>
      </w:pPr>
      <w:r w:rsidRPr="00626101">
        <w:rPr>
          <w:rFonts w:ascii="URWPalladioL" w:hAnsi="URWPalladioL"/>
          <w:sz w:val="8"/>
          <w:szCs w:val="10"/>
        </w:rPr>
        <w:t xml:space="preserve">3 </w:t>
      </w:r>
      <w:r>
        <w:rPr>
          <w:rFonts w:ascii="URWPalladioL" w:hAnsi="URWPalladioL"/>
          <w:sz w:val="8"/>
          <w:szCs w:val="10"/>
        </w:rPr>
        <w:tab/>
      </w:r>
      <w:r w:rsidR="006F01C6">
        <w:rPr>
          <w:rFonts w:ascii="URWPalladioL" w:hAnsi="URWPalladioL"/>
          <w:sz w:val="12"/>
          <w:szCs w:val="13"/>
        </w:rPr>
        <w:t>School of Mathematics</w:t>
      </w:r>
      <w:r w:rsidRPr="00626101">
        <w:rPr>
          <w:rFonts w:ascii="URWPalladioL" w:hAnsi="URWPalladioL"/>
          <w:sz w:val="12"/>
          <w:szCs w:val="13"/>
        </w:rPr>
        <w:t xml:space="preserve">, </w:t>
      </w:r>
      <w:r w:rsidR="006F01C6">
        <w:rPr>
          <w:rFonts w:ascii="URWPalladioL" w:hAnsi="URWPalladioL"/>
          <w:sz w:val="12"/>
          <w:szCs w:val="13"/>
        </w:rPr>
        <w:t>University of Leeds</w:t>
      </w:r>
      <w:r w:rsidRPr="00626101">
        <w:rPr>
          <w:rFonts w:ascii="URWPalladioL" w:hAnsi="URWPalladioL"/>
          <w:sz w:val="12"/>
          <w:szCs w:val="13"/>
        </w:rPr>
        <w:t>,</w:t>
      </w:r>
      <w:r w:rsidR="006F01C6">
        <w:rPr>
          <w:rFonts w:ascii="URWPalladioL" w:hAnsi="URWPalladioL"/>
          <w:sz w:val="12"/>
          <w:szCs w:val="13"/>
        </w:rPr>
        <w:t>10.14 Maths Satellite, Level 10 EC Stoner Building</w:t>
      </w:r>
      <w:r w:rsidRPr="00626101">
        <w:rPr>
          <w:rFonts w:ascii="URWPalladioL" w:hAnsi="URWPalladioL"/>
          <w:sz w:val="12"/>
          <w:szCs w:val="13"/>
        </w:rPr>
        <w:t xml:space="preserve"> </w:t>
      </w:r>
    </w:p>
    <w:p w14:paraId="01082881" w14:textId="03AE9BD7" w:rsidR="00626101" w:rsidRPr="00626101" w:rsidRDefault="00626101" w:rsidP="00BB7B03">
      <w:pPr>
        <w:pStyle w:val="NormalWeb"/>
        <w:spacing w:before="0" w:beforeAutospacing="0" w:after="0" w:afterAutospacing="0"/>
        <w:ind w:left="142" w:hanging="142"/>
        <w:jc w:val="both"/>
        <w:rPr>
          <w:sz w:val="21"/>
          <w:szCs w:val="21"/>
        </w:rPr>
      </w:pPr>
      <w:r w:rsidRPr="00626101">
        <w:rPr>
          <w:rFonts w:ascii="URWPalladioL" w:hAnsi="URWPalladioL"/>
          <w:b/>
          <w:bCs/>
          <w:sz w:val="12"/>
          <w:szCs w:val="13"/>
        </w:rPr>
        <w:t xml:space="preserve">* </w:t>
      </w:r>
      <w:r>
        <w:rPr>
          <w:rFonts w:ascii="URWPalladioL" w:hAnsi="URWPalladioL"/>
          <w:b/>
          <w:bCs/>
          <w:sz w:val="12"/>
          <w:szCs w:val="13"/>
        </w:rPr>
        <w:tab/>
      </w:r>
      <w:r w:rsidRPr="00626101">
        <w:rPr>
          <w:rFonts w:ascii="URWPalladioL" w:hAnsi="URWPalladioL"/>
          <w:sz w:val="12"/>
          <w:szCs w:val="13"/>
        </w:rPr>
        <w:t xml:space="preserve">Correspondence: </w:t>
      </w:r>
      <w:r w:rsidR="006F01C6">
        <w:rPr>
          <w:rFonts w:ascii="URWPalladioL" w:hAnsi="URWPalladioL"/>
          <w:sz w:val="12"/>
          <w:szCs w:val="13"/>
        </w:rPr>
        <w:t>resa.septiani@unpad.ac.id</w:t>
      </w:r>
      <w:r w:rsidRPr="00626101">
        <w:rPr>
          <w:rFonts w:ascii="URWPalladioL" w:hAnsi="URWPalladioL"/>
          <w:sz w:val="12"/>
          <w:szCs w:val="13"/>
        </w:rPr>
        <w:t xml:space="preserve"> </w:t>
      </w:r>
    </w:p>
    <w:p w14:paraId="0D8A83F0" w14:textId="16D9253E" w:rsidR="00CC298C" w:rsidRDefault="00626101" w:rsidP="00626101">
      <w:pPr>
        <w:spacing w:before="100" w:beforeAutospacing="1" w:after="100" w:afterAutospacing="1"/>
        <w:jc w:val="both"/>
        <w:rPr>
          <w:rFonts w:ascii="Times New Roman" w:hAnsi="Times New Roman" w:cs="Times New Roman"/>
          <w:sz w:val="18"/>
          <w:szCs w:val="18"/>
        </w:rPr>
      </w:pPr>
      <w:r w:rsidRPr="00CC298C">
        <w:rPr>
          <w:rFonts w:ascii="Times New Roman" w:eastAsia="Times New Roman" w:hAnsi="Times New Roman" w:cs="Times New Roman"/>
          <w:b/>
          <w:bCs/>
          <w:kern w:val="0"/>
          <w:sz w:val="18"/>
          <w:szCs w:val="18"/>
          <w14:ligatures w14:val="none"/>
        </w:rPr>
        <w:t xml:space="preserve">Abstract: </w:t>
      </w:r>
      <w:r w:rsidR="00CC298C" w:rsidRPr="00CC298C">
        <w:rPr>
          <w:rFonts w:ascii="Times New Roman" w:hAnsi="Times New Roman" w:cs="Times New Roman"/>
          <w:sz w:val="18"/>
          <w:szCs w:val="18"/>
        </w:rPr>
        <w:t xml:space="preserve">In order to assess the use of parametric survival analysis using a hierarchical likelihood approach in the context of high-dimensional Copy Number Alteration (CNA) data, this work presents a systematic review and meta-analysis using the PRISMA methodology. Understanding the genetic foundations of cancer and other diseases resulted in extensive studies on CNA data, which is frequently complex and large in size. </w:t>
      </w:r>
      <w:r w:rsidR="00CC298C" w:rsidRPr="00CC298C">
        <w:rPr>
          <w:rFonts w:ascii="Times New Roman" w:eastAsia="Times New Roman" w:hAnsi="Times New Roman" w:cs="Times New Roman"/>
          <w:kern w:val="0"/>
          <w:sz w:val="18"/>
          <w:szCs w:val="18"/>
          <w14:ligatures w14:val="none"/>
        </w:rPr>
        <w:t xml:space="preserve">Survival </w:t>
      </w:r>
      <w:r w:rsidR="00CC298C" w:rsidRPr="00CC298C">
        <w:rPr>
          <w:rFonts w:ascii="Times New Roman" w:eastAsia="Times New Roman" w:hAnsi="Times New Roman" w:cs="Times New Roman"/>
          <w:kern w:val="0"/>
          <w:sz w:val="18"/>
          <w:szCs w:val="18"/>
          <w14:ligatures w14:val="none"/>
        </w:rPr>
        <w:t>analys</w:t>
      </w:r>
      <w:r w:rsidR="00CC298C">
        <w:rPr>
          <w:rFonts w:ascii="Times New Roman" w:eastAsia="Times New Roman" w:hAnsi="Times New Roman" w:cs="Times New Roman"/>
          <w:kern w:val="0"/>
          <w:sz w:val="18"/>
          <w:szCs w:val="18"/>
          <w14:ligatures w14:val="none"/>
        </w:rPr>
        <w:t>is</w:t>
      </w:r>
      <w:r w:rsidR="00CC298C" w:rsidRPr="00CC298C">
        <w:rPr>
          <w:rFonts w:ascii="Times New Roman" w:eastAsia="Times New Roman" w:hAnsi="Times New Roman" w:cs="Times New Roman"/>
          <w:kern w:val="0"/>
          <w:sz w:val="18"/>
          <w:szCs w:val="18"/>
          <w14:ligatures w14:val="none"/>
        </w:rPr>
        <w:t xml:space="preserve"> are often used in the healthcare sector. In parallel with the rapid development of technology, research into survival analysis is also evolving. One of these is DNA sequencing technology to determine genetic changes that occur in humans as an indication of the presence of certain diseases. The location of the genome</w:t>
      </w:r>
      <w:r w:rsidR="006F01C6">
        <w:rPr>
          <w:rFonts w:ascii="Times New Roman" w:eastAsia="Times New Roman" w:hAnsi="Times New Roman" w:cs="Times New Roman"/>
          <w:kern w:val="0"/>
          <w:sz w:val="18"/>
          <w:szCs w:val="18"/>
          <w14:ligatures w14:val="none"/>
        </w:rPr>
        <w:t xml:space="preserve"> (genome regions)</w:t>
      </w:r>
      <w:r w:rsidR="00CC298C" w:rsidRPr="00CC298C">
        <w:rPr>
          <w:rFonts w:ascii="Times New Roman" w:eastAsia="Times New Roman" w:hAnsi="Times New Roman" w:cs="Times New Roman"/>
          <w:kern w:val="0"/>
          <w:sz w:val="18"/>
          <w:szCs w:val="18"/>
          <w14:ligatures w14:val="none"/>
        </w:rPr>
        <w:t xml:space="preserve"> is a part that is often studied to determine the presence of genetic variations. In addition, genome positions that have random effects on the model must be included in the survival model created</w:t>
      </w:r>
      <w:r w:rsidR="006F01C6">
        <w:rPr>
          <w:rFonts w:ascii="Times New Roman" w:eastAsia="Times New Roman" w:hAnsi="Times New Roman" w:cs="Times New Roman"/>
          <w:kern w:val="0"/>
          <w:sz w:val="18"/>
          <w:szCs w:val="18"/>
          <w14:ligatures w14:val="none"/>
        </w:rPr>
        <w:t xml:space="preserve">. </w:t>
      </w:r>
      <w:r w:rsidR="00CC298C" w:rsidRPr="00CC298C">
        <w:rPr>
          <w:rFonts w:ascii="Times New Roman" w:hAnsi="Times New Roman" w:cs="Times New Roman"/>
          <w:sz w:val="18"/>
          <w:szCs w:val="18"/>
        </w:rPr>
        <w:t>The significance of survival analysis techniques, especially parametric methods, has grown in the identification of essential characteristics and prognostic factors. We carefully gather, evaluate, and synthesize literature about the application of hierarchical likelihood techniques and parametric survival analysis in high-dimensional CNA data within the PRISMA framework. Thus, we do a meta-analysis on these results and a thorough review of the different approaches used in the literature. The findings illustrate that a potential area of research innovation could be the use of parametric survival analysis with high dimension data and hierarchical likelihood.</w:t>
      </w:r>
    </w:p>
    <w:p w14:paraId="52937F09" w14:textId="77777777" w:rsidR="00CC298C" w:rsidRPr="006F01C6" w:rsidRDefault="00626101" w:rsidP="00626101">
      <w:pPr>
        <w:spacing w:before="100" w:beforeAutospacing="1" w:after="100" w:afterAutospacing="1"/>
        <w:jc w:val="both"/>
        <w:rPr>
          <w:rFonts w:ascii="Times New Roman" w:eastAsia="Times New Roman" w:hAnsi="Times New Roman" w:cs="Times New Roman"/>
          <w:kern w:val="0"/>
          <w:sz w:val="18"/>
          <w:szCs w:val="18"/>
          <w14:ligatures w14:val="none"/>
        </w:rPr>
      </w:pPr>
      <w:r w:rsidRPr="006F01C6">
        <w:rPr>
          <w:rFonts w:ascii="Times New Roman" w:eastAsia="Times New Roman" w:hAnsi="Times New Roman" w:cs="Times New Roman"/>
          <w:b/>
          <w:bCs/>
          <w:kern w:val="0"/>
          <w:sz w:val="18"/>
          <w:szCs w:val="18"/>
          <w14:ligatures w14:val="none"/>
        </w:rPr>
        <w:t xml:space="preserve">Keywords: </w:t>
      </w:r>
      <w:r w:rsidR="00CC298C" w:rsidRPr="006F01C6">
        <w:rPr>
          <w:rFonts w:ascii="Times New Roman" w:eastAsia="Times New Roman" w:hAnsi="Times New Roman" w:cs="Times New Roman"/>
          <w:kern w:val="0"/>
          <w:sz w:val="18"/>
          <w:szCs w:val="18"/>
          <w14:ligatures w14:val="none"/>
        </w:rPr>
        <w:t>PRISMA</w:t>
      </w:r>
      <w:r w:rsidRPr="006F01C6">
        <w:rPr>
          <w:rFonts w:ascii="Times New Roman" w:eastAsia="Times New Roman" w:hAnsi="Times New Roman" w:cs="Times New Roman"/>
          <w:kern w:val="0"/>
          <w:sz w:val="18"/>
          <w:szCs w:val="18"/>
          <w14:ligatures w14:val="none"/>
        </w:rPr>
        <w:t xml:space="preserve">; </w:t>
      </w:r>
      <w:r w:rsidR="00CC298C" w:rsidRPr="006F01C6">
        <w:rPr>
          <w:rFonts w:ascii="Times New Roman" w:eastAsia="Times New Roman" w:hAnsi="Times New Roman" w:cs="Times New Roman"/>
          <w:kern w:val="0"/>
          <w:sz w:val="18"/>
          <w:szCs w:val="18"/>
          <w14:ligatures w14:val="none"/>
        </w:rPr>
        <w:t>Hierarchical Likelihood</w:t>
      </w:r>
      <w:r w:rsidRPr="006F01C6">
        <w:rPr>
          <w:rFonts w:ascii="Times New Roman" w:eastAsia="Times New Roman" w:hAnsi="Times New Roman" w:cs="Times New Roman"/>
          <w:kern w:val="0"/>
          <w:sz w:val="18"/>
          <w:szCs w:val="18"/>
          <w14:ligatures w14:val="none"/>
        </w:rPr>
        <w:t xml:space="preserve">; </w:t>
      </w:r>
      <w:r w:rsidR="00CC298C" w:rsidRPr="006F01C6">
        <w:rPr>
          <w:rFonts w:ascii="Times New Roman" w:eastAsia="Times New Roman" w:hAnsi="Times New Roman" w:cs="Times New Roman"/>
          <w:kern w:val="0"/>
          <w:sz w:val="18"/>
          <w:szCs w:val="18"/>
          <w14:ligatures w14:val="none"/>
        </w:rPr>
        <w:t>Parametric Survival Analysis</w:t>
      </w:r>
      <w:r w:rsidRPr="006F01C6">
        <w:rPr>
          <w:rFonts w:ascii="Times New Roman" w:eastAsia="Times New Roman" w:hAnsi="Times New Roman" w:cs="Times New Roman"/>
          <w:kern w:val="0"/>
          <w:sz w:val="18"/>
          <w:szCs w:val="18"/>
          <w14:ligatures w14:val="none"/>
        </w:rPr>
        <w:t xml:space="preserve">; </w:t>
      </w:r>
      <w:r w:rsidR="00CC298C" w:rsidRPr="006F01C6">
        <w:rPr>
          <w:rFonts w:ascii="Times New Roman" w:eastAsia="Times New Roman" w:hAnsi="Times New Roman" w:cs="Times New Roman"/>
          <w:kern w:val="0"/>
          <w:sz w:val="18"/>
          <w:szCs w:val="18"/>
          <w14:ligatures w14:val="none"/>
        </w:rPr>
        <w:t>Genomic Regions</w:t>
      </w:r>
      <w:r w:rsidRPr="006F01C6">
        <w:rPr>
          <w:rFonts w:ascii="Times New Roman" w:eastAsia="Times New Roman" w:hAnsi="Times New Roman" w:cs="Times New Roman"/>
          <w:kern w:val="0"/>
          <w:sz w:val="18"/>
          <w:szCs w:val="18"/>
          <w14:ligatures w14:val="none"/>
        </w:rPr>
        <w:t xml:space="preserve">; </w:t>
      </w:r>
      <w:r w:rsidR="00CC298C" w:rsidRPr="006F01C6">
        <w:rPr>
          <w:rFonts w:ascii="Times New Roman" w:eastAsia="Times New Roman" w:hAnsi="Times New Roman" w:cs="Times New Roman"/>
          <w:kern w:val="0"/>
          <w:sz w:val="18"/>
          <w:szCs w:val="18"/>
          <w14:ligatures w14:val="none"/>
        </w:rPr>
        <w:t>CNA Profile</w:t>
      </w:r>
      <w:r w:rsidRPr="006F01C6">
        <w:rPr>
          <w:rFonts w:ascii="Times New Roman" w:eastAsia="Times New Roman" w:hAnsi="Times New Roman" w:cs="Times New Roman"/>
          <w:kern w:val="0"/>
          <w:sz w:val="18"/>
          <w:szCs w:val="18"/>
          <w14:ligatures w14:val="none"/>
        </w:rPr>
        <w:t xml:space="preserve">; </w:t>
      </w:r>
      <w:r w:rsidR="00CC298C" w:rsidRPr="006F01C6">
        <w:rPr>
          <w:rFonts w:ascii="Times New Roman" w:eastAsia="Times New Roman" w:hAnsi="Times New Roman" w:cs="Times New Roman"/>
          <w:kern w:val="0"/>
          <w:sz w:val="18"/>
          <w:szCs w:val="18"/>
          <w14:ligatures w14:val="none"/>
        </w:rPr>
        <w:t>High Dimensional Data</w:t>
      </w:r>
    </w:p>
    <w:p w14:paraId="44FD16B6" w14:textId="297D9A41" w:rsidR="00626101" w:rsidRPr="00626101" w:rsidRDefault="00626101" w:rsidP="00626101">
      <w:pPr>
        <w:spacing w:before="100" w:beforeAutospacing="1" w:after="100" w:afterAutospacing="1"/>
        <w:jc w:val="both"/>
        <w:rPr>
          <w:rFonts w:ascii="Times New Roman" w:eastAsia="Times New Roman" w:hAnsi="Times New Roman" w:cs="Times New Roman"/>
          <w:kern w:val="0"/>
          <w14:ligatures w14:val="none"/>
        </w:rPr>
      </w:pPr>
      <w:r w:rsidRPr="00626101">
        <w:rPr>
          <w:rFonts w:ascii="URWPalladioL" w:eastAsia="Times New Roman" w:hAnsi="URWPalladioL" w:cs="Times New Roman"/>
          <w:kern w:val="0"/>
          <w:sz w:val="18"/>
          <w:szCs w:val="18"/>
          <w14:ligatures w14:val="none"/>
        </w:rPr>
        <w:t xml:space="preserve"> </w:t>
      </w:r>
    </w:p>
    <w:p w14:paraId="5E2635C0" w14:textId="77777777" w:rsidR="0018499B" w:rsidRDefault="0018499B" w:rsidP="00626101">
      <w:pPr>
        <w:jc w:val="both"/>
      </w:pPr>
    </w:p>
    <w:sectPr w:rsidR="0018499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RWPalladioL">
    <w:altName w:val="Cambria"/>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101"/>
    <w:rsid w:val="0018499B"/>
    <w:rsid w:val="00491480"/>
    <w:rsid w:val="00626101"/>
    <w:rsid w:val="006263B9"/>
    <w:rsid w:val="006F01C6"/>
    <w:rsid w:val="0085658C"/>
    <w:rsid w:val="008E019D"/>
    <w:rsid w:val="00B77B56"/>
    <w:rsid w:val="00BB7B03"/>
    <w:rsid w:val="00BF7C6F"/>
    <w:rsid w:val="00CA72B8"/>
    <w:rsid w:val="00CC29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86CF7"/>
  <w15:chartTrackingRefBased/>
  <w15:docId w15:val="{9D74E9F5-AFB6-0F47-9F6B-D9FFD2D40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26101"/>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863964">
      <w:bodyDiv w:val="1"/>
      <w:marLeft w:val="0"/>
      <w:marRight w:val="0"/>
      <w:marTop w:val="0"/>
      <w:marBottom w:val="0"/>
      <w:divBdr>
        <w:top w:val="none" w:sz="0" w:space="0" w:color="auto"/>
        <w:left w:val="none" w:sz="0" w:space="0" w:color="auto"/>
        <w:bottom w:val="none" w:sz="0" w:space="0" w:color="auto"/>
        <w:right w:val="none" w:sz="0" w:space="0" w:color="auto"/>
      </w:divBdr>
      <w:divsChild>
        <w:div w:id="2076853256">
          <w:marLeft w:val="0"/>
          <w:marRight w:val="0"/>
          <w:marTop w:val="0"/>
          <w:marBottom w:val="0"/>
          <w:divBdr>
            <w:top w:val="none" w:sz="0" w:space="0" w:color="auto"/>
            <w:left w:val="none" w:sz="0" w:space="0" w:color="auto"/>
            <w:bottom w:val="none" w:sz="0" w:space="0" w:color="auto"/>
            <w:right w:val="none" w:sz="0" w:space="0" w:color="auto"/>
          </w:divBdr>
          <w:divsChild>
            <w:div w:id="1316911896">
              <w:marLeft w:val="0"/>
              <w:marRight w:val="0"/>
              <w:marTop w:val="0"/>
              <w:marBottom w:val="0"/>
              <w:divBdr>
                <w:top w:val="none" w:sz="0" w:space="0" w:color="auto"/>
                <w:left w:val="none" w:sz="0" w:space="0" w:color="auto"/>
                <w:bottom w:val="none" w:sz="0" w:space="0" w:color="auto"/>
                <w:right w:val="none" w:sz="0" w:space="0" w:color="auto"/>
              </w:divBdr>
              <w:divsChild>
                <w:div w:id="14182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289998">
      <w:bodyDiv w:val="1"/>
      <w:marLeft w:val="0"/>
      <w:marRight w:val="0"/>
      <w:marTop w:val="0"/>
      <w:marBottom w:val="0"/>
      <w:divBdr>
        <w:top w:val="none" w:sz="0" w:space="0" w:color="auto"/>
        <w:left w:val="none" w:sz="0" w:space="0" w:color="auto"/>
        <w:bottom w:val="none" w:sz="0" w:space="0" w:color="auto"/>
        <w:right w:val="none" w:sz="0" w:space="0" w:color="auto"/>
      </w:divBdr>
      <w:divsChild>
        <w:div w:id="1789466428">
          <w:marLeft w:val="0"/>
          <w:marRight w:val="0"/>
          <w:marTop w:val="0"/>
          <w:marBottom w:val="0"/>
          <w:divBdr>
            <w:top w:val="none" w:sz="0" w:space="0" w:color="auto"/>
            <w:left w:val="none" w:sz="0" w:space="0" w:color="auto"/>
            <w:bottom w:val="none" w:sz="0" w:space="0" w:color="auto"/>
            <w:right w:val="none" w:sz="0" w:space="0" w:color="auto"/>
          </w:divBdr>
          <w:divsChild>
            <w:div w:id="674070245">
              <w:marLeft w:val="0"/>
              <w:marRight w:val="0"/>
              <w:marTop w:val="0"/>
              <w:marBottom w:val="0"/>
              <w:divBdr>
                <w:top w:val="none" w:sz="0" w:space="0" w:color="auto"/>
                <w:left w:val="none" w:sz="0" w:space="0" w:color="auto"/>
                <w:bottom w:val="none" w:sz="0" w:space="0" w:color="auto"/>
                <w:right w:val="none" w:sz="0" w:space="0" w:color="auto"/>
              </w:divBdr>
              <w:divsChild>
                <w:div w:id="412822242">
                  <w:marLeft w:val="0"/>
                  <w:marRight w:val="0"/>
                  <w:marTop w:val="0"/>
                  <w:marBottom w:val="0"/>
                  <w:divBdr>
                    <w:top w:val="none" w:sz="0" w:space="0" w:color="auto"/>
                    <w:left w:val="none" w:sz="0" w:space="0" w:color="auto"/>
                    <w:bottom w:val="none" w:sz="0" w:space="0" w:color="auto"/>
                    <w:right w:val="none" w:sz="0" w:space="0" w:color="auto"/>
                  </w:divBdr>
                </w:div>
              </w:divsChild>
            </w:div>
            <w:div w:id="1877114372">
              <w:marLeft w:val="0"/>
              <w:marRight w:val="0"/>
              <w:marTop w:val="0"/>
              <w:marBottom w:val="0"/>
              <w:divBdr>
                <w:top w:val="none" w:sz="0" w:space="0" w:color="auto"/>
                <w:left w:val="none" w:sz="0" w:space="0" w:color="auto"/>
                <w:bottom w:val="none" w:sz="0" w:space="0" w:color="auto"/>
                <w:right w:val="none" w:sz="0" w:space="0" w:color="auto"/>
              </w:divBdr>
              <w:divsChild>
                <w:div w:id="1274678743">
                  <w:marLeft w:val="0"/>
                  <w:marRight w:val="0"/>
                  <w:marTop w:val="0"/>
                  <w:marBottom w:val="0"/>
                  <w:divBdr>
                    <w:top w:val="none" w:sz="0" w:space="0" w:color="auto"/>
                    <w:left w:val="none" w:sz="0" w:space="0" w:color="auto"/>
                    <w:bottom w:val="none" w:sz="0" w:space="0" w:color="auto"/>
                    <w:right w:val="none" w:sz="0" w:space="0" w:color="auto"/>
                  </w:divBdr>
                </w:div>
              </w:divsChild>
            </w:div>
            <w:div w:id="1832521778">
              <w:marLeft w:val="0"/>
              <w:marRight w:val="0"/>
              <w:marTop w:val="0"/>
              <w:marBottom w:val="0"/>
              <w:divBdr>
                <w:top w:val="none" w:sz="0" w:space="0" w:color="auto"/>
                <w:left w:val="none" w:sz="0" w:space="0" w:color="auto"/>
                <w:bottom w:val="none" w:sz="0" w:space="0" w:color="auto"/>
                <w:right w:val="none" w:sz="0" w:space="0" w:color="auto"/>
              </w:divBdr>
              <w:divsChild>
                <w:div w:id="228618641">
                  <w:marLeft w:val="0"/>
                  <w:marRight w:val="0"/>
                  <w:marTop w:val="0"/>
                  <w:marBottom w:val="0"/>
                  <w:divBdr>
                    <w:top w:val="none" w:sz="0" w:space="0" w:color="auto"/>
                    <w:left w:val="none" w:sz="0" w:space="0" w:color="auto"/>
                    <w:bottom w:val="none" w:sz="0" w:space="0" w:color="auto"/>
                    <w:right w:val="none" w:sz="0" w:space="0" w:color="auto"/>
                  </w:divBdr>
                </w:div>
              </w:divsChild>
            </w:div>
            <w:div w:id="854880854">
              <w:marLeft w:val="0"/>
              <w:marRight w:val="0"/>
              <w:marTop w:val="0"/>
              <w:marBottom w:val="0"/>
              <w:divBdr>
                <w:top w:val="none" w:sz="0" w:space="0" w:color="auto"/>
                <w:left w:val="none" w:sz="0" w:space="0" w:color="auto"/>
                <w:bottom w:val="none" w:sz="0" w:space="0" w:color="auto"/>
                <w:right w:val="none" w:sz="0" w:space="0" w:color="auto"/>
              </w:divBdr>
              <w:divsChild>
                <w:div w:id="1330450622">
                  <w:marLeft w:val="0"/>
                  <w:marRight w:val="0"/>
                  <w:marTop w:val="0"/>
                  <w:marBottom w:val="0"/>
                  <w:divBdr>
                    <w:top w:val="none" w:sz="0" w:space="0" w:color="auto"/>
                    <w:left w:val="none" w:sz="0" w:space="0" w:color="auto"/>
                    <w:bottom w:val="none" w:sz="0" w:space="0" w:color="auto"/>
                    <w:right w:val="none" w:sz="0" w:space="0" w:color="auto"/>
                  </w:divBdr>
                </w:div>
                <w:div w:id="1720087658">
                  <w:marLeft w:val="0"/>
                  <w:marRight w:val="0"/>
                  <w:marTop w:val="0"/>
                  <w:marBottom w:val="0"/>
                  <w:divBdr>
                    <w:top w:val="none" w:sz="0" w:space="0" w:color="auto"/>
                    <w:left w:val="none" w:sz="0" w:space="0" w:color="auto"/>
                    <w:bottom w:val="none" w:sz="0" w:space="0" w:color="auto"/>
                    <w:right w:val="none" w:sz="0" w:space="0" w:color="auto"/>
                  </w:divBdr>
                </w:div>
              </w:divsChild>
            </w:div>
            <w:div w:id="801774513">
              <w:marLeft w:val="0"/>
              <w:marRight w:val="0"/>
              <w:marTop w:val="0"/>
              <w:marBottom w:val="0"/>
              <w:divBdr>
                <w:top w:val="none" w:sz="0" w:space="0" w:color="auto"/>
                <w:left w:val="none" w:sz="0" w:space="0" w:color="auto"/>
                <w:bottom w:val="none" w:sz="0" w:space="0" w:color="auto"/>
                <w:right w:val="none" w:sz="0" w:space="0" w:color="auto"/>
              </w:divBdr>
              <w:divsChild>
                <w:div w:id="6384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067337">
      <w:bodyDiv w:val="1"/>
      <w:marLeft w:val="0"/>
      <w:marRight w:val="0"/>
      <w:marTop w:val="0"/>
      <w:marBottom w:val="0"/>
      <w:divBdr>
        <w:top w:val="none" w:sz="0" w:space="0" w:color="auto"/>
        <w:left w:val="none" w:sz="0" w:space="0" w:color="auto"/>
        <w:bottom w:val="none" w:sz="0" w:space="0" w:color="auto"/>
        <w:right w:val="none" w:sz="0" w:space="0" w:color="auto"/>
      </w:divBdr>
      <w:divsChild>
        <w:div w:id="1248228824">
          <w:marLeft w:val="0"/>
          <w:marRight w:val="0"/>
          <w:marTop w:val="0"/>
          <w:marBottom w:val="0"/>
          <w:divBdr>
            <w:top w:val="none" w:sz="0" w:space="0" w:color="auto"/>
            <w:left w:val="none" w:sz="0" w:space="0" w:color="auto"/>
            <w:bottom w:val="none" w:sz="0" w:space="0" w:color="auto"/>
            <w:right w:val="none" w:sz="0" w:space="0" w:color="auto"/>
          </w:divBdr>
          <w:divsChild>
            <w:div w:id="2046052672">
              <w:marLeft w:val="0"/>
              <w:marRight w:val="0"/>
              <w:marTop w:val="0"/>
              <w:marBottom w:val="0"/>
              <w:divBdr>
                <w:top w:val="none" w:sz="0" w:space="0" w:color="auto"/>
                <w:left w:val="none" w:sz="0" w:space="0" w:color="auto"/>
                <w:bottom w:val="none" w:sz="0" w:space="0" w:color="auto"/>
                <w:right w:val="none" w:sz="0" w:space="0" w:color="auto"/>
              </w:divBdr>
              <w:divsChild>
                <w:div w:id="143197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Resa Septiani</dc:creator>
  <cp:keywords/>
  <dc:description/>
  <cp:lastModifiedBy>resa.pontoh@gmail.com</cp:lastModifiedBy>
  <cp:revision>2</cp:revision>
  <dcterms:created xsi:type="dcterms:W3CDTF">2023-10-30T00:41:00Z</dcterms:created>
  <dcterms:modified xsi:type="dcterms:W3CDTF">2023-10-30T00:41:00Z</dcterms:modified>
</cp:coreProperties>
</file>